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6D43F6B0" w:rsidR="008F4AEA" w:rsidRPr="007213E4" w:rsidRDefault="00364A12" w:rsidP="007213E4">
          <w:pPr>
            <w:pStyle w:val="PNTextzkladn"/>
            <w:rPr>
              <w:rStyle w:val="PNNzevakce"/>
            </w:rPr>
          </w:pPr>
          <w:r w:rsidRPr="00364A12">
            <w:rPr>
              <w:rStyle w:val="PNNzevakce"/>
            </w:rPr>
            <w:t>„Zvýšení kapacity trati Týniště n. O. - Častolovice - Solnice, 3. část“, II. etapa - ENERGETIKA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A8C56D6" w14:textId="77777777" w:rsidR="004A0A3B" w:rsidRDefault="004A0A3B" w:rsidP="004A0A3B">
      <w:pPr>
        <w:pStyle w:val="PNTextbezodsazmezer"/>
      </w:pPr>
      <w:bookmarkStart w:id="0" w:name="_Hlk187217212"/>
      <w:r w:rsidRPr="00250A66">
        <w:t>Martin Kuneš</w:t>
      </w:r>
      <w:r>
        <w:t xml:space="preserve">, </w:t>
      </w:r>
    </w:p>
    <w:p w14:paraId="24EC47C8" w14:textId="77777777" w:rsidR="004A0A3B" w:rsidRDefault="004A0A3B" w:rsidP="004A0A3B">
      <w:pPr>
        <w:pStyle w:val="PNTextbezodsazmezer"/>
      </w:pPr>
      <w:r w:rsidRPr="0077158E">
        <w:t>Správa železnic, státní</w:t>
      </w:r>
      <w:r>
        <w:t xml:space="preserve"> organizace</w:t>
      </w:r>
    </w:p>
    <w:p w14:paraId="178A8226" w14:textId="77777777" w:rsidR="004A0A3B" w:rsidRDefault="004A0A3B" w:rsidP="004A0A3B">
      <w:pPr>
        <w:pStyle w:val="PNTextbezodsazmezer"/>
      </w:pPr>
      <w:r>
        <w:t>Stavební správa východ</w:t>
      </w:r>
    </w:p>
    <w:p w14:paraId="37AFB203" w14:textId="77777777" w:rsidR="004A0A3B" w:rsidRDefault="004A0A3B" w:rsidP="004A0A3B">
      <w:pPr>
        <w:pStyle w:val="PNTextbezodsazmezer"/>
      </w:pPr>
      <w:r>
        <w:t>Nerudova 773/1, 779 00 Olomouc</w:t>
      </w:r>
    </w:p>
    <w:p w14:paraId="6A4CFE7F" w14:textId="77777777" w:rsidR="004A0A3B" w:rsidRDefault="004A0A3B" w:rsidP="004A0A3B">
      <w:pPr>
        <w:pStyle w:val="PNTextbezodsazmezer"/>
      </w:pPr>
      <w:r>
        <w:t>Regionální pracoviště</w:t>
      </w:r>
    </w:p>
    <w:p w14:paraId="26CC2D13" w14:textId="77777777" w:rsidR="004A0A3B" w:rsidRDefault="004A0A3B" w:rsidP="004A0A3B">
      <w:pPr>
        <w:pStyle w:val="PNTextbezodsazmezer"/>
      </w:pPr>
      <w:r>
        <w:t>Palackého 208</w:t>
      </w:r>
    </w:p>
    <w:p w14:paraId="01E9EAB4" w14:textId="77777777" w:rsidR="004A0A3B" w:rsidRDefault="004A0A3B" w:rsidP="004A0A3B">
      <w:pPr>
        <w:pStyle w:val="PNTextbezodsazmezer"/>
      </w:pPr>
      <w:r>
        <w:t>530 02 Pardubice</w:t>
      </w:r>
    </w:p>
    <w:p w14:paraId="05DDA2BB" w14:textId="77777777" w:rsidR="004A0A3B" w:rsidRDefault="004A0A3B" w:rsidP="004A0A3B">
      <w:pPr>
        <w:pStyle w:val="PNTextbezodsazmezer"/>
      </w:pPr>
      <w:r w:rsidRPr="00C738C5">
        <w:t>tel.: +420</w:t>
      </w:r>
      <w:r>
        <w:t> 722 819 782</w:t>
      </w:r>
      <w:r w:rsidRPr="00C738C5">
        <w:t xml:space="preserve">, e-mail: </w:t>
      </w:r>
      <w:hyperlink r:id="rId11" w:history="1">
        <w:r w:rsidRPr="00BA6EA9">
          <w:rPr>
            <w:rStyle w:val="Hypertextovodkaz"/>
            <w:noProof w:val="0"/>
          </w:rPr>
          <w:t>kunes@spravazeleznic.cz</w:t>
        </w:r>
      </w:hyperlink>
    </w:p>
    <w:p w14:paraId="20FA9F83" w14:textId="77777777" w:rsidR="00C96E7C" w:rsidRDefault="00C96E7C" w:rsidP="00150E39">
      <w:pPr>
        <w:pStyle w:val="PNNadpis10bPod-l111"/>
      </w:pPr>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1F55BC8D" w14:textId="77777777" w:rsidR="00E630E8" w:rsidRPr="00D2744D" w:rsidRDefault="00E630E8" w:rsidP="00E630E8">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789" w:type="dxa"/>
        <w:tblInd w:w="0" w:type="dxa"/>
        <w:tblLayout w:type="fixed"/>
        <w:tblLook w:val="04A0" w:firstRow="1" w:lastRow="0" w:firstColumn="1" w:lastColumn="0" w:noHBand="0" w:noVBand="1"/>
      </w:tblPr>
      <w:tblGrid>
        <w:gridCol w:w="1163"/>
        <w:gridCol w:w="5358"/>
        <w:gridCol w:w="2268"/>
      </w:tblGrid>
      <w:tr w:rsidR="00B3628F" w14:paraId="3428D920" w14:textId="77777777" w:rsidTr="00DB04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372F2173" w14:textId="2C426D93" w:rsidR="00B3628F" w:rsidRDefault="00B3628F" w:rsidP="00B3628F">
            <w:pPr>
              <w:keepNext/>
              <w:spacing w:before="20" w:after="20" w:line="240" w:lineRule="auto"/>
              <w:rPr>
                <w:b/>
                <w:sz w:val="14"/>
                <w:szCs w:val="18"/>
              </w:rPr>
            </w:pPr>
            <w:r>
              <w:rPr>
                <w:b/>
                <w:bCs/>
                <w:color w:val="000000"/>
                <w:sz w:val="16"/>
                <w:szCs w:val="16"/>
              </w:rPr>
              <w:t>Postup</w:t>
            </w:r>
          </w:p>
        </w:tc>
        <w:tc>
          <w:tcPr>
            <w:tcW w:w="5358" w:type="dxa"/>
            <w:hideMark/>
          </w:tcPr>
          <w:p w14:paraId="26230368" w14:textId="3E503628" w:rsidR="00B3628F" w:rsidRDefault="00B3628F" w:rsidP="00B3628F">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bCs/>
                <w:color w:val="000000"/>
                <w:sz w:val="16"/>
                <w:szCs w:val="16"/>
              </w:rPr>
              <w:t>Činnosti</w:t>
            </w:r>
          </w:p>
        </w:tc>
        <w:tc>
          <w:tcPr>
            <w:tcW w:w="2268" w:type="dxa"/>
            <w:hideMark/>
          </w:tcPr>
          <w:p w14:paraId="28468353" w14:textId="6A72E478" w:rsidR="00B3628F" w:rsidRDefault="00B3628F" w:rsidP="00B3628F">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bCs/>
                <w:color w:val="000000"/>
                <w:sz w:val="16"/>
                <w:szCs w:val="16"/>
              </w:rPr>
              <w:t>Doba pro dokončení</w:t>
            </w:r>
          </w:p>
        </w:tc>
      </w:tr>
      <w:tr w:rsidR="00DB04B8" w:rsidRPr="00E36BED" w14:paraId="5F01DA52" w14:textId="77777777" w:rsidTr="00DB04B8">
        <w:tc>
          <w:tcPr>
            <w:cnfStyle w:val="001000000000" w:firstRow="0" w:lastRow="0" w:firstColumn="1" w:lastColumn="0" w:oddVBand="0" w:evenVBand="0" w:oddHBand="0" w:evenHBand="0" w:firstRowFirstColumn="0" w:firstRowLastColumn="0" w:lastRowFirstColumn="0" w:lastRowLastColumn="0"/>
            <w:tcW w:w="1163" w:type="dxa"/>
            <w:vAlign w:val="top"/>
          </w:tcPr>
          <w:p w14:paraId="1E1E6F87" w14:textId="2CE74028" w:rsidR="00DB04B8" w:rsidRPr="009D3B19" w:rsidRDefault="00DB04B8" w:rsidP="00DB04B8">
            <w:pPr>
              <w:spacing w:before="20" w:after="20" w:line="240" w:lineRule="auto"/>
              <w:rPr>
                <w:sz w:val="14"/>
                <w:szCs w:val="18"/>
              </w:rPr>
            </w:pPr>
            <w:r>
              <w:rPr>
                <w:sz w:val="16"/>
                <w:szCs w:val="16"/>
              </w:rPr>
              <w:t xml:space="preserve">Sekce 1 stavební </w:t>
            </w:r>
          </w:p>
        </w:tc>
        <w:tc>
          <w:tcPr>
            <w:tcW w:w="5358" w:type="dxa"/>
            <w:vAlign w:val="top"/>
          </w:tcPr>
          <w:p w14:paraId="10A94BC9" w14:textId="32B43424" w:rsidR="00DB04B8" w:rsidRPr="009D3B19" w:rsidRDefault="00DB04B8" w:rsidP="00DB04B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Všechny objekty části Energetika (viz příloha</w:t>
            </w:r>
            <w:r w:rsidR="008A417C">
              <w:rPr>
                <w:sz w:val="16"/>
                <w:szCs w:val="16"/>
              </w:rPr>
              <w:t xml:space="preserve"> 7.1.1 </w:t>
            </w:r>
            <w:r w:rsidR="00D00D0D">
              <w:rPr>
                <w:sz w:val="16"/>
                <w:szCs w:val="16"/>
              </w:rPr>
              <w:t>ZTP</w:t>
            </w:r>
            <w:r>
              <w:rPr>
                <w:sz w:val="16"/>
                <w:szCs w:val="16"/>
              </w:rPr>
              <w:t xml:space="preserve">) </w:t>
            </w:r>
            <w:r w:rsidR="007A6368" w:rsidRPr="007E6C9B">
              <w:rPr>
                <w:sz w:val="16"/>
                <w:szCs w:val="16"/>
              </w:rPr>
              <w:t>kromě položek č. 1 až 4 objektu SO 98-98.2 Všeobecný objekt – Energetika a kromě položek z objektů v Sekci 2</w:t>
            </w:r>
          </w:p>
        </w:tc>
        <w:tc>
          <w:tcPr>
            <w:tcW w:w="2268" w:type="dxa"/>
            <w:vAlign w:val="top"/>
          </w:tcPr>
          <w:p w14:paraId="49CD2B45" w14:textId="6AB21739" w:rsidR="00DB04B8" w:rsidRPr="009D3B19" w:rsidRDefault="00DB04B8" w:rsidP="00DB04B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color w:val="000000"/>
                <w:sz w:val="16"/>
                <w:szCs w:val="16"/>
              </w:rPr>
              <w:t xml:space="preserve">23 měsíců od Data zahájení prací </w:t>
            </w:r>
          </w:p>
        </w:tc>
      </w:tr>
      <w:tr w:rsidR="007A6368" w:rsidRPr="00E36BED" w14:paraId="35CA5365" w14:textId="77777777" w:rsidTr="00DB04B8">
        <w:tc>
          <w:tcPr>
            <w:cnfStyle w:val="001000000000" w:firstRow="0" w:lastRow="0" w:firstColumn="1" w:lastColumn="0" w:oddVBand="0" w:evenVBand="0" w:oddHBand="0" w:evenHBand="0" w:firstRowFirstColumn="0" w:firstRowLastColumn="0" w:lastRowFirstColumn="0" w:lastRowLastColumn="0"/>
            <w:tcW w:w="1163" w:type="dxa"/>
            <w:vAlign w:val="top"/>
          </w:tcPr>
          <w:p w14:paraId="652156FA" w14:textId="11219D42" w:rsidR="007A6368" w:rsidRPr="009D3B19" w:rsidRDefault="007A6368" w:rsidP="007A6368">
            <w:pPr>
              <w:spacing w:before="20" w:after="20" w:line="240" w:lineRule="auto"/>
              <w:rPr>
                <w:sz w:val="14"/>
                <w:szCs w:val="18"/>
              </w:rPr>
            </w:pPr>
            <w:r>
              <w:rPr>
                <w:sz w:val="16"/>
                <w:szCs w:val="16"/>
              </w:rPr>
              <w:t>Sekce 2</w:t>
            </w:r>
          </w:p>
        </w:tc>
        <w:tc>
          <w:tcPr>
            <w:tcW w:w="5358" w:type="dxa"/>
            <w:vAlign w:val="top"/>
          </w:tcPr>
          <w:p w14:paraId="4B1290D5" w14:textId="43AC730F" w:rsidR="007A6368" w:rsidRPr="00E36BED" w:rsidRDefault="007A6368" w:rsidP="007A636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Pr>
                <w:sz w:val="16"/>
                <w:szCs w:val="16"/>
              </w:rPr>
              <w:t>Definitivní regulace trolejového vedení položky objektů trakčního vedení SO 03-31-20-11.2 pol. č. 49, 90 + Pantografická zkouška</w:t>
            </w:r>
          </w:p>
        </w:tc>
        <w:tc>
          <w:tcPr>
            <w:tcW w:w="2268" w:type="dxa"/>
            <w:vAlign w:val="top"/>
          </w:tcPr>
          <w:p w14:paraId="224B1751" w14:textId="73D56E87" w:rsidR="007A6368" w:rsidRPr="00E36BED" w:rsidRDefault="007A6368" w:rsidP="007A636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Pr>
                <w:color w:val="000000"/>
                <w:sz w:val="16"/>
                <w:szCs w:val="16"/>
              </w:rPr>
              <w:t>4 měsíce ode dne vydání Potvrzení o převzetí Sekce 1 stavební</w:t>
            </w:r>
          </w:p>
        </w:tc>
      </w:tr>
      <w:tr w:rsidR="007A6368" w:rsidRPr="008A34A7" w14:paraId="4FB30B3A" w14:textId="77777777" w:rsidTr="00DB04B8">
        <w:tc>
          <w:tcPr>
            <w:cnfStyle w:val="001000000000" w:firstRow="0" w:lastRow="0" w:firstColumn="1" w:lastColumn="0" w:oddVBand="0" w:evenVBand="0" w:oddHBand="0" w:evenHBand="0" w:firstRowFirstColumn="0" w:firstRowLastColumn="0" w:lastRowFirstColumn="0" w:lastRowLastColumn="0"/>
            <w:tcW w:w="1163" w:type="dxa"/>
            <w:vAlign w:val="top"/>
          </w:tcPr>
          <w:p w14:paraId="2DEE22C8" w14:textId="1A20D147" w:rsidR="007A6368" w:rsidRPr="00D2744D" w:rsidRDefault="007A6368" w:rsidP="007A6368">
            <w:pPr>
              <w:spacing w:before="20" w:after="20" w:line="240" w:lineRule="auto"/>
              <w:rPr>
                <w:sz w:val="14"/>
                <w:szCs w:val="18"/>
              </w:rPr>
            </w:pPr>
            <w:r>
              <w:rPr>
                <w:sz w:val="16"/>
                <w:szCs w:val="16"/>
              </w:rPr>
              <w:t>Dokončení díla</w:t>
            </w:r>
          </w:p>
        </w:tc>
        <w:tc>
          <w:tcPr>
            <w:tcW w:w="5358" w:type="dxa"/>
            <w:vAlign w:val="top"/>
          </w:tcPr>
          <w:p w14:paraId="23B92B60" w14:textId="75F5D51C" w:rsidR="007A6368" w:rsidRPr="00D2744D" w:rsidRDefault="007A6368" w:rsidP="007A636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SO 98-98.2 Všeobecný objekt – Energetika, kromě položek, které budou provedeny v Sekci 1 </w:t>
            </w:r>
            <w:r w:rsidRPr="00E85982">
              <w:rPr>
                <w:sz w:val="16"/>
                <w:szCs w:val="16"/>
              </w:rPr>
              <w:t>Stavební</w:t>
            </w:r>
          </w:p>
        </w:tc>
        <w:tc>
          <w:tcPr>
            <w:tcW w:w="2268" w:type="dxa"/>
            <w:vAlign w:val="top"/>
          </w:tcPr>
          <w:p w14:paraId="11C1B7C0" w14:textId="77BA7D69" w:rsidR="007A6368" w:rsidRPr="00C97BAC" w:rsidRDefault="007A6368" w:rsidP="007A636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color w:val="000000"/>
                <w:sz w:val="16"/>
                <w:szCs w:val="16"/>
              </w:rPr>
              <w:t>33 měsíců od Data zahájení prací (viz smlouva) *</w:t>
            </w:r>
          </w:p>
        </w:tc>
      </w:tr>
    </w:tbl>
    <w:p w14:paraId="22C29F0B" w14:textId="77777777" w:rsidR="00E630E8" w:rsidRPr="007C078A" w:rsidRDefault="00E630E8" w:rsidP="00E630E8">
      <w:pPr>
        <w:pStyle w:val="TextbezslBEZMEZER"/>
        <w:ind w:left="57"/>
        <w:rPr>
          <w:sz w:val="14"/>
          <w:szCs w:val="14"/>
        </w:rPr>
      </w:pPr>
    </w:p>
    <w:p w14:paraId="1F5C1CD9" w14:textId="77777777" w:rsidR="00E630E8" w:rsidRPr="007C078A" w:rsidRDefault="00E630E8" w:rsidP="00E630E8">
      <w:pPr>
        <w:spacing w:after="120" w:line="264" w:lineRule="auto"/>
        <w:ind w:left="57"/>
        <w:jc w:val="both"/>
        <w:rPr>
          <w:sz w:val="14"/>
          <w:szCs w:val="14"/>
        </w:rPr>
      </w:pPr>
      <w:r w:rsidRPr="007C078A">
        <w:rPr>
          <w:sz w:val="14"/>
          <w:szCs w:val="14"/>
        </w:rPr>
        <w:t>*) Datum ukončení stavby je závislé na termínu zahájení stavebních prací</w:t>
      </w:r>
    </w:p>
    <w:p w14:paraId="584EA75C" w14:textId="3927D0BD" w:rsidR="003259C2" w:rsidRDefault="003259C2" w:rsidP="001C7156">
      <w:pPr>
        <w:pStyle w:val="PNTextbezodsazmezer"/>
        <w:rPr>
          <w:highlight w:val="green"/>
        </w:rPr>
      </w:pP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2830D90F" w:rsidR="00A91E9B" w:rsidRDefault="00E630E8" w:rsidP="00DB04B8">
      <w:pPr>
        <w:pStyle w:val="PNTextzkladn"/>
        <w:jc w:val="left"/>
      </w:pPr>
      <w:r w:rsidRPr="00E630E8">
        <w:t>Elektronický přenosový systém ve smyslu Pod-článku 1.3 je i požadavek na Společné datové prostředí, ve smyslu přílohy BIM Protokolu (použije-li se) - Požadavky na Společné datové prostředí (CDE).</w:t>
      </w:r>
      <w:r w:rsidR="00A91E9B">
        <w:cr/>
      </w:r>
    </w:p>
    <w:p w14:paraId="69C29DD6" w14:textId="3B27DC59" w:rsidR="00C96E7C" w:rsidRDefault="00C96E7C" w:rsidP="005D168C">
      <w:pPr>
        <w:pStyle w:val="PNTextzkladn"/>
      </w:pPr>
      <w:r>
        <w:lastRenderedPageBreak/>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70476B">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4563743F" w:rsidR="00C14FCD" w:rsidRPr="0070476B" w:rsidRDefault="00C14FCD" w:rsidP="00D83BCB">
      <w:pPr>
        <w:pStyle w:val="Text1-2"/>
        <w:numPr>
          <w:ilvl w:val="0"/>
          <w:numId w:val="0"/>
        </w:numPr>
      </w:pPr>
      <w:r w:rsidRPr="0070476B">
        <w:t xml:space="preserve">Zhotovitel se zavazuje, </w:t>
      </w:r>
      <w:r w:rsidRPr="00CB474E">
        <w:t xml:space="preserve">že nejpozději do dokončení a předání Díla Objednateli </w:t>
      </w:r>
      <w:r w:rsidR="00CB474E" w:rsidRPr="00CB474E">
        <w:t>provede 1 studentskou exkurzi na Staveništi</w:t>
      </w:r>
      <w:r w:rsidRPr="00CB474E">
        <w:t>.</w:t>
      </w:r>
      <w:r w:rsidRPr="0070476B">
        <w:t xml:space="preserve"> </w:t>
      </w:r>
    </w:p>
    <w:p w14:paraId="2A085AD6" w14:textId="3BDDEB15" w:rsidR="00CD12DB" w:rsidRPr="0070476B" w:rsidRDefault="00CD12DB" w:rsidP="00907F0E">
      <w:pPr>
        <w:numPr>
          <w:ilvl w:val="1"/>
          <w:numId w:val="0"/>
        </w:numPr>
        <w:tabs>
          <w:tab w:val="num" w:pos="0"/>
        </w:tabs>
        <w:spacing w:after="120" w:line="264" w:lineRule="auto"/>
        <w:jc w:val="both"/>
        <w:rPr>
          <w:sz w:val="18"/>
          <w:szCs w:val="18"/>
        </w:rPr>
      </w:pPr>
      <w:r w:rsidRPr="0070476B">
        <w:rPr>
          <w:sz w:val="18"/>
          <w:szCs w:val="18"/>
        </w:rPr>
        <w:t xml:space="preserve">Objednatel v souladu s odst. </w:t>
      </w:r>
      <w:r w:rsidR="00907F0E" w:rsidRPr="0070476B">
        <w:rPr>
          <w:sz w:val="18"/>
          <w:szCs w:val="18"/>
        </w:rPr>
        <w:t>7</w:t>
      </w:r>
      <w:r w:rsidRPr="0070476B">
        <w:rPr>
          <w:sz w:val="18"/>
          <w:szCs w:val="18"/>
        </w:rPr>
        <w:t xml:space="preserve"> Smlouvy požaduje, aby Zhotovitel provedl při realizaci Díla pro Objednatele exkurze pro studenty, a to následovně: </w:t>
      </w:r>
    </w:p>
    <w:p w14:paraId="1D918695" w14:textId="7FAA7321" w:rsidR="00CD12DB" w:rsidRPr="0070476B" w:rsidRDefault="00CD12DB" w:rsidP="00907F0E">
      <w:pPr>
        <w:numPr>
          <w:ilvl w:val="2"/>
          <w:numId w:val="0"/>
        </w:numPr>
        <w:tabs>
          <w:tab w:val="num" w:pos="0"/>
          <w:tab w:val="num" w:pos="1531"/>
        </w:tabs>
        <w:spacing w:after="120" w:line="264" w:lineRule="auto"/>
        <w:jc w:val="both"/>
        <w:rPr>
          <w:sz w:val="18"/>
          <w:szCs w:val="18"/>
        </w:rPr>
      </w:pPr>
      <w:r w:rsidRPr="0070476B">
        <w:rPr>
          <w:sz w:val="18"/>
          <w:szCs w:val="18"/>
        </w:rPr>
        <w:t xml:space="preserve">Zhotovitel se zavazuje, že nejpozději do dokončení a předání Díla Objednateli provede studentskou exkurzi,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70476B" w:rsidRDefault="00CD12DB" w:rsidP="00907F0E">
      <w:pPr>
        <w:numPr>
          <w:ilvl w:val="2"/>
          <w:numId w:val="0"/>
        </w:numPr>
        <w:tabs>
          <w:tab w:val="num" w:pos="0"/>
          <w:tab w:val="num" w:pos="1531"/>
        </w:tabs>
        <w:spacing w:after="120" w:line="264" w:lineRule="auto"/>
        <w:jc w:val="both"/>
        <w:rPr>
          <w:sz w:val="18"/>
          <w:szCs w:val="18"/>
        </w:rPr>
      </w:pPr>
      <w:r w:rsidRPr="0070476B">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70476B" w:rsidRDefault="00CD12DB" w:rsidP="00907F0E">
      <w:pPr>
        <w:numPr>
          <w:ilvl w:val="2"/>
          <w:numId w:val="0"/>
        </w:numPr>
        <w:tabs>
          <w:tab w:val="num" w:pos="0"/>
          <w:tab w:val="num" w:pos="1531"/>
        </w:tabs>
        <w:spacing w:after="120" w:line="264" w:lineRule="auto"/>
        <w:jc w:val="both"/>
        <w:rPr>
          <w:sz w:val="18"/>
          <w:szCs w:val="18"/>
        </w:rPr>
      </w:pPr>
      <w:r w:rsidRPr="0070476B">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70476B" w:rsidRDefault="00CD12DB" w:rsidP="00907F0E">
      <w:pPr>
        <w:numPr>
          <w:ilvl w:val="2"/>
          <w:numId w:val="0"/>
        </w:numPr>
        <w:tabs>
          <w:tab w:val="num" w:pos="0"/>
          <w:tab w:val="num" w:pos="1531"/>
        </w:tabs>
        <w:spacing w:after="120" w:line="264" w:lineRule="auto"/>
        <w:jc w:val="both"/>
        <w:rPr>
          <w:sz w:val="18"/>
          <w:szCs w:val="18"/>
        </w:rPr>
      </w:pPr>
      <w:r w:rsidRPr="0070476B">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70476B">
        <w:rPr>
          <w:sz w:val="18"/>
          <w:szCs w:val="18"/>
        </w:rPr>
        <w:lastRenderedPageBreak/>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7F5C1515" w14:textId="7BAEF699" w:rsidR="00E535B0" w:rsidRPr="007E5B98" w:rsidRDefault="00E535B0" w:rsidP="00E535B0">
      <w:pPr>
        <w:pStyle w:val="PNTextzkladn"/>
      </w:pPr>
      <w:bookmarkStart w:id="3" w:name="_Hlk187229346"/>
      <w:bookmarkStart w:id="4" w:name="_Hlk176175426"/>
      <w:r w:rsidRPr="006C3B13">
        <w:t>Ustanovení Pod-článku 1.15.3 (b) se nepoužije.</w:t>
      </w:r>
    </w:p>
    <w:bookmarkEnd w:id="3"/>
    <w:bookmarkEnd w:id="4"/>
    <w:p w14:paraId="0AA1BD65" w14:textId="77777777" w:rsidR="00E535B0" w:rsidRDefault="00E535B0" w:rsidP="00E535B0">
      <w:pPr>
        <w:pStyle w:val="PNNadpis10bPod-l111"/>
      </w:pPr>
      <w:r>
        <w:t>2.1</w:t>
      </w:r>
      <w:r>
        <w:tab/>
        <w:t>Právo přístupu na staveniště</w:t>
      </w:r>
    </w:p>
    <w:p w14:paraId="79EB7B6B" w14:textId="77777777" w:rsidR="00E535B0" w:rsidRDefault="00E535B0" w:rsidP="00E535B0">
      <w:pPr>
        <w:pStyle w:val="PNTextzkladn"/>
      </w:pPr>
      <w:r>
        <w:t xml:space="preserve">Přístup na Staveniště bude Zhotoviteli umožněn od </w:t>
      </w:r>
      <w:r w:rsidRPr="009D4BF4">
        <w:t xml:space="preserve">Data zahájení prací </w:t>
      </w:r>
      <w:r>
        <w:t xml:space="preserve">do dne předání Dokumentů souvisejících s předáním Díla dle Pod-článku 7.9. </w:t>
      </w:r>
    </w:p>
    <w:p w14:paraId="59EAACC2" w14:textId="77777777" w:rsidR="00E535B0" w:rsidRDefault="00E535B0" w:rsidP="00E535B0">
      <w:pPr>
        <w:pStyle w:val="PNNadpis10bPod-l111"/>
      </w:pPr>
      <w:r>
        <w:t>2.3</w:t>
      </w:r>
      <w:r>
        <w:tab/>
        <w:t>Personál objednatele</w:t>
      </w:r>
    </w:p>
    <w:p w14:paraId="1AF2761B" w14:textId="77777777" w:rsidR="00E535B0" w:rsidRDefault="00E535B0" w:rsidP="000B3A2B">
      <w:pPr>
        <w:pStyle w:val="PNTextzkladn"/>
        <w:spacing w:after="0"/>
      </w:pPr>
      <w:r>
        <w:t xml:space="preserve">Ve věcech </w:t>
      </w:r>
      <w:r w:rsidRPr="00CF609C">
        <w:t>smluvních</w:t>
      </w:r>
      <w:r>
        <w:t xml:space="preserve"> a obchodních (vyjma podpisu Smlouvy o dílo a případně jejích změn a dodatků):</w:t>
      </w:r>
    </w:p>
    <w:p w14:paraId="62A9A54D" w14:textId="77777777" w:rsidR="00E535B0" w:rsidRPr="00290222" w:rsidRDefault="00E535B0" w:rsidP="00E535B0">
      <w:pPr>
        <w:pStyle w:val="Odstavecseseznamem"/>
        <w:numPr>
          <w:ilvl w:val="0"/>
          <w:numId w:val="12"/>
        </w:numPr>
        <w:spacing w:after="120" w:line="264" w:lineRule="auto"/>
        <w:ind w:left="357" w:hanging="357"/>
        <w:rPr>
          <w:sz w:val="18"/>
          <w:szCs w:val="18"/>
        </w:rPr>
      </w:pPr>
      <w:r w:rsidRPr="00C24390">
        <w:rPr>
          <w:sz w:val="18"/>
          <w:szCs w:val="18"/>
        </w:rPr>
        <w:t xml:space="preserve">Mgr. Markéta Volfová, telefon: +420 725 915 943, e-mail: </w:t>
      </w:r>
      <w:hyperlink r:id="rId13" w:history="1">
        <w:r w:rsidRPr="00C24390">
          <w:rPr>
            <w:rStyle w:val="Hypertextovodkaz"/>
            <w:noProof w:val="0"/>
            <w:sz w:val="18"/>
            <w:szCs w:val="18"/>
          </w:rPr>
          <w:t xml:space="preserve">Volfova@ spravazeleznic.cz </w:t>
        </w:r>
      </w:hyperlink>
      <w:r w:rsidRPr="00290222">
        <w:rPr>
          <w:sz w:val="18"/>
          <w:szCs w:val="18"/>
        </w:rPr>
        <w:t xml:space="preserve"> </w:t>
      </w:r>
    </w:p>
    <w:p w14:paraId="21375D5B" w14:textId="77777777" w:rsidR="00E535B0" w:rsidRPr="00290222" w:rsidRDefault="00E535B0" w:rsidP="00E535B0">
      <w:pPr>
        <w:spacing w:after="0"/>
        <w:rPr>
          <w:sz w:val="18"/>
          <w:szCs w:val="18"/>
        </w:rPr>
      </w:pPr>
      <w:r w:rsidRPr="00290222">
        <w:rPr>
          <w:sz w:val="18"/>
          <w:szCs w:val="18"/>
        </w:rPr>
        <w:t>Ve věcech technických:</w:t>
      </w:r>
    </w:p>
    <w:p w14:paraId="6405327D" w14:textId="77777777" w:rsidR="00E535B0" w:rsidRPr="002E6655" w:rsidRDefault="00E535B0" w:rsidP="00E535B0">
      <w:pPr>
        <w:pStyle w:val="Odstavecseseznamem"/>
        <w:numPr>
          <w:ilvl w:val="0"/>
          <w:numId w:val="12"/>
        </w:numPr>
        <w:spacing w:after="120" w:line="264" w:lineRule="auto"/>
        <w:ind w:left="357" w:hanging="357"/>
        <w:rPr>
          <w:rStyle w:val="Hypertextovodkaz"/>
        </w:rPr>
      </w:pPr>
      <w:r w:rsidRPr="002E6655">
        <w:rPr>
          <w:bCs/>
          <w:sz w:val="18"/>
          <w:szCs w:val="18"/>
        </w:rPr>
        <w:t>Jitka Hubatková</w:t>
      </w:r>
      <w:r w:rsidRPr="00290222">
        <w:rPr>
          <w:sz w:val="18"/>
          <w:szCs w:val="18"/>
        </w:rPr>
        <w:t xml:space="preserve">, tel.: </w:t>
      </w:r>
      <w:r w:rsidRPr="002E6655">
        <w:rPr>
          <w:sz w:val="18"/>
          <w:szCs w:val="18"/>
        </w:rPr>
        <w:t>+420 722 801 101</w:t>
      </w:r>
      <w:r w:rsidRPr="00290222">
        <w:rPr>
          <w:sz w:val="18"/>
          <w:szCs w:val="18"/>
        </w:rPr>
        <w:t xml:space="preserve">, e-mail: </w:t>
      </w:r>
      <w:hyperlink r:id="rId14" w:history="1">
        <w:r w:rsidRPr="002E6655">
          <w:rPr>
            <w:rStyle w:val="Hypertextovodkaz"/>
            <w:sz w:val="18"/>
            <w:szCs w:val="18"/>
          </w:rPr>
          <w:t>hubatkova@spravazeleznic.cz</w:t>
        </w:r>
      </w:hyperlink>
    </w:p>
    <w:p w14:paraId="49991BD1" w14:textId="77777777" w:rsidR="000B3A2B" w:rsidRDefault="00E535B0" w:rsidP="000B3A2B">
      <w:pPr>
        <w:spacing w:after="0" w:line="264" w:lineRule="auto"/>
        <w:rPr>
          <w:sz w:val="18"/>
          <w:szCs w:val="18"/>
        </w:rPr>
      </w:pPr>
      <w:r w:rsidRPr="00290222">
        <w:rPr>
          <w:sz w:val="18"/>
          <w:szCs w:val="18"/>
        </w:rPr>
        <w:t>Ve věci kontroly požití alkoholu a/nebo návykových látek:</w:t>
      </w:r>
    </w:p>
    <w:p w14:paraId="55F01AC7" w14:textId="2670F5AA" w:rsidR="00E535B0" w:rsidRPr="00856FD8" w:rsidRDefault="00E535B0" w:rsidP="000B3A2B">
      <w:pPr>
        <w:pStyle w:val="Odstavecseseznamem"/>
        <w:numPr>
          <w:ilvl w:val="0"/>
          <w:numId w:val="12"/>
        </w:numPr>
        <w:spacing w:after="120" w:line="264" w:lineRule="auto"/>
        <w:rPr>
          <w:b/>
          <w:sz w:val="18"/>
          <w:szCs w:val="18"/>
        </w:rPr>
      </w:pPr>
      <w:r w:rsidRPr="000B3A2B">
        <w:rPr>
          <w:sz w:val="18"/>
          <w:szCs w:val="18"/>
        </w:rPr>
        <w:t xml:space="preserve">Martin Kuneš, tel.: +420 722 819 782, e-mail: </w:t>
      </w:r>
      <w:hyperlink r:id="rId15" w:history="1">
        <w:r w:rsidRPr="000B3A2B">
          <w:rPr>
            <w:rStyle w:val="Hypertextovodkaz"/>
            <w:noProof w:val="0"/>
            <w:sz w:val="18"/>
            <w:szCs w:val="18"/>
          </w:rPr>
          <w:t>kunes@spravazeleznic.cz</w:t>
        </w:r>
      </w:hyperlink>
    </w:p>
    <w:p w14:paraId="6207EA92" w14:textId="77777777" w:rsidR="00856FD8" w:rsidRPr="00261C3D" w:rsidRDefault="00856FD8" w:rsidP="00856FD8">
      <w:pPr>
        <w:spacing w:after="0" w:line="264" w:lineRule="auto"/>
        <w:rPr>
          <w:rFonts w:eastAsia="Times New Roman"/>
          <w:color w:val="000000"/>
          <w:sz w:val="18"/>
          <w:szCs w:val="18"/>
        </w:rPr>
      </w:pPr>
      <w:r w:rsidRPr="00261C3D">
        <w:rPr>
          <w:sz w:val="18"/>
          <w:szCs w:val="18"/>
        </w:rPr>
        <w:t>Osoba ve věcech výluk:</w:t>
      </w:r>
    </w:p>
    <w:p w14:paraId="0DF75FB1" w14:textId="64BEBE73" w:rsidR="00856FD8" w:rsidRPr="00856FD8" w:rsidRDefault="00856FD8" w:rsidP="00856FD8">
      <w:pPr>
        <w:spacing w:after="120" w:line="264" w:lineRule="auto"/>
        <w:rPr>
          <w:bCs/>
          <w:sz w:val="18"/>
          <w:szCs w:val="18"/>
        </w:rPr>
      </w:pPr>
      <w:r w:rsidRPr="00261C3D">
        <w:rPr>
          <w:rFonts w:eastAsia="Times New Roman"/>
          <w:color w:val="000000"/>
          <w:sz w:val="18"/>
          <w:szCs w:val="18"/>
        </w:rPr>
        <w:t>Ing</w:t>
      </w:r>
      <w:r>
        <w:rPr>
          <w:rFonts w:eastAsia="Times New Roman"/>
          <w:color w:val="000000"/>
          <w:sz w:val="18"/>
          <w:szCs w:val="18"/>
        </w:rPr>
        <w:t xml:space="preserve">. </w:t>
      </w:r>
      <w:r w:rsidRPr="00261C3D">
        <w:rPr>
          <w:rFonts w:eastAsia="Times New Roman"/>
          <w:color w:val="000000"/>
          <w:sz w:val="18"/>
          <w:szCs w:val="18"/>
        </w:rPr>
        <w:t>Josef Valach,</w:t>
      </w:r>
      <w:r w:rsidRPr="006C164F">
        <w:rPr>
          <w:sz w:val="18"/>
          <w:szCs w:val="18"/>
        </w:rPr>
        <w:t xml:space="preserve"> tel.: +420</w:t>
      </w:r>
      <w:r>
        <w:rPr>
          <w:sz w:val="18"/>
          <w:szCs w:val="18"/>
        </w:rPr>
        <w:t> 724 932 377</w:t>
      </w:r>
      <w:r w:rsidRPr="006C164F">
        <w:rPr>
          <w:sz w:val="18"/>
          <w:szCs w:val="18"/>
        </w:rPr>
        <w:t xml:space="preserve">, e-mail: </w:t>
      </w:r>
      <w:r w:rsidRPr="00261C3D">
        <w:rPr>
          <w:rStyle w:val="Hypertextovodkaz"/>
          <w:sz w:val="18"/>
          <w:szCs w:val="18"/>
        </w:rPr>
        <w:t>valachj@spravazeleznic.cz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w:t>
      </w:r>
      <w:r w:rsidRPr="00F03101">
        <w:t>2</w:t>
      </w:r>
      <w:r w:rsidR="00150E39" w:rsidRPr="00F03101">
        <w:t xml:space="preserve"> </w:t>
      </w:r>
      <w:r w:rsidR="00150E39" w:rsidRPr="00F03101">
        <w:tab/>
      </w:r>
      <w:r w:rsidRPr="00F03101">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lastRenderedPageBreak/>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lastRenderedPageBreak/>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77777777" w:rsidR="00C96E7C" w:rsidRPr="00CF609C" w:rsidRDefault="00C96E7C" w:rsidP="00CF609C">
      <w:pPr>
        <w:pStyle w:val="PNNadpis9b-tun"/>
      </w:pPr>
      <w:r w:rsidRPr="00CF609C">
        <w:t>Pod- 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lastRenderedPageBreak/>
        <w:t>Pod-článek 4.27 (w)</w:t>
      </w:r>
    </w:p>
    <w:p w14:paraId="708CFDA2" w14:textId="002BA271"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CB474E">
        <w:t>,</w:t>
      </w:r>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491A90" w:rsidRDefault="008A5084" w:rsidP="00356671">
      <w:pPr>
        <w:pStyle w:val="Textkomente"/>
        <w:rPr>
          <w:rFonts w:asciiTheme="minorHAnsi" w:hAnsiTheme="minorHAnsi"/>
          <w:sz w:val="18"/>
          <w:szCs w:val="18"/>
        </w:rPr>
      </w:pPr>
      <w:bookmarkStart w:id="6" w:name="_Hlk176777580"/>
      <w:r w:rsidRPr="00491A90">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A62C91">
        <w:t>Pro provádění Díla jsou stanoveny následující</w:t>
      </w:r>
      <w:r w:rsidR="009D1FAA" w:rsidRPr="00A62C91">
        <w:t xml:space="preserve"> Postupné závazné</w:t>
      </w:r>
      <w:r w:rsidRPr="00A62C91">
        <w:t xml:space="preserve"> milníky:</w:t>
      </w:r>
    </w:p>
    <w:tbl>
      <w:tblPr>
        <w:tblStyle w:val="Tabulka10"/>
        <w:tblW w:w="8789" w:type="dxa"/>
        <w:tblInd w:w="0" w:type="dxa"/>
        <w:tblLook w:val="04A0" w:firstRow="1" w:lastRow="0" w:firstColumn="1" w:lastColumn="0" w:noHBand="0" w:noVBand="1"/>
      </w:tblPr>
      <w:tblGrid>
        <w:gridCol w:w="1345"/>
        <w:gridCol w:w="4477"/>
        <w:gridCol w:w="2967"/>
      </w:tblGrid>
      <w:tr w:rsidR="003E501B" w:rsidRPr="00627BB2" w14:paraId="5B7A99EC" w14:textId="77777777" w:rsidTr="003E50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2C957875" w14:textId="77777777" w:rsidR="003E501B" w:rsidRPr="00EF4328" w:rsidRDefault="003E501B" w:rsidP="003E501B">
            <w:pPr>
              <w:pStyle w:val="Tabulka-7"/>
              <w:keepNext/>
              <w:rPr>
                <w:b/>
              </w:rPr>
            </w:pPr>
            <w:r w:rsidRPr="00EF4328">
              <w:rPr>
                <w:b/>
              </w:rPr>
              <w:t>Milník</w:t>
            </w:r>
          </w:p>
        </w:tc>
        <w:tc>
          <w:tcPr>
            <w:tcW w:w="4477" w:type="dxa"/>
          </w:tcPr>
          <w:p w14:paraId="7D3AE73C" w14:textId="10994901" w:rsidR="003E501B" w:rsidRPr="00EF4328" w:rsidRDefault="003E501B" w:rsidP="003E501B">
            <w:pPr>
              <w:pStyle w:val="Tabulka-7"/>
              <w:keepNext/>
              <w:cnfStyle w:val="100000000000" w:firstRow="1" w:lastRow="0" w:firstColumn="0" w:lastColumn="0" w:oddVBand="0" w:evenVBand="0" w:oddHBand="0" w:evenHBand="0" w:firstRowFirstColumn="0" w:firstRowLastColumn="0" w:lastRowFirstColumn="0" w:lastRowLastColumn="0"/>
              <w:rPr>
                <w:b/>
              </w:rPr>
            </w:pPr>
            <w:r>
              <w:rPr>
                <w:b/>
                <w:bCs/>
                <w:color w:val="000000"/>
                <w:sz w:val="16"/>
                <w:szCs w:val="16"/>
              </w:rPr>
              <w:t>Popis</w:t>
            </w:r>
          </w:p>
        </w:tc>
        <w:tc>
          <w:tcPr>
            <w:tcW w:w="2967" w:type="dxa"/>
          </w:tcPr>
          <w:p w14:paraId="57C5D49E" w14:textId="77777777" w:rsidR="003E501B" w:rsidRPr="00EF4328" w:rsidRDefault="003E501B" w:rsidP="003E501B">
            <w:pPr>
              <w:pStyle w:val="Tabulka-7"/>
              <w:keepNext/>
              <w:cnfStyle w:val="100000000000" w:firstRow="1" w:lastRow="0" w:firstColumn="0" w:lastColumn="0" w:oddVBand="0" w:evenVBand="0" w:oddHBand="0" w:evenHBand="0" w:firstRowFirstColumn="0" w:firstRowLastColumn="0" w:lastRowFirstColumn="0" w:lastRowLastColumn="0"/>
              <w:rPr>
                <w:b/>
              </w:rPr>
            </w:pPr>
            <w:r w:rsidRPr="00EF4328">
              <w:rPr>
                <w:b/>
              </w:rPr>
              <w:t>Termín milníku</w:t>
            </w:r>
          </w:p>
        </w:tc>
      </w:tr>
      <w:tr w:rsidR="003E501B" w:rsidRPr="00E36BED" w14:paraId="5A80668E" w14:textId="77777777" w:rsidTr="003E501B">
        <w:tc>
          <w:tcPr>
            <w:cnfStyle w:val="001000000000" w:firstRow="0" w:lastRow="0" w:firstColumn="1" w:lastColumn="0" w:oddVBand="0" w:evenVBand="0" w:oddHBand="0" w:evenHBand="0" w:firstRowFirstColumn="0" w:firstRowLastColumn="0" w:lastRowFirstColumn="0" w:lastRowLastColumn="0"/>
            <w:tcW w:w="1345" w:type="dxa"/>
            <w:vAlign w:val="top"/>
          </w:tcPr>
          <w:p w14:paraId="096FDB7D" w14:textId="77777777" w:rsidR="003E501B" w:rsidRPr="00E36BED" w:rsidRDefault="003E501B" w:rsidP="003E501B">
            <w:pPr>
              <w:pStyle w:val="Tabulka-7"/>
              <w:rPr>
                <w:highlight w:val="yellow"/>
              </w:rPr>
            </w:pPr>
            <w:r w:rsidRPr="00556997">
              <w:rPr>
                <w:sz w:val="16"/>
                <w:szCs w:val="16"/>
              </w:rPr>
              <w:t xml:space="preserve">Milník č. </w:t>
            </w:r>
            <w:r>
              <w:rPr>
                <w:sz w:val="16"/>
                <w:szCs w:val="16"/>
              </w:rPr>
              <w:t>1</w:t>
            </w:r>
          </w:p>
        </w:tc>
        <w:tc>
          <w:tcPr>
            <w:tcW w:w="4477" w:type="dxa"/>
            <w:vAlign w:val="top"/>
          </w:tcPr>
          <w:p w14:paraId="79B06583" w14:textId="77777777" w:rsidR="003E501B" w:rsidRDefault="003E501B" w:rsidP="003E501B">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E501B">
              <w:rPr>
                <w:b/>
                <w:bCs/>
                <w:sz w:val="16"/>
                <w:szCs w:val="16"/>
              </w:rPr>
              <w:t>Zahájení zkušebního provozu po dokončení Stavebního postupu 17 N</w:t>
            </w:r>
            <w:r>
              <w:rPr>
                <w:sz w:val="16"/>
                <w:szCs w:val="16"/>
              </w:rPr>
              <w:t xml:space="preserve"> </w:t>
            </w:r>
          </w:p>
          <w:p w14:paraId="020E038A" w14:textId="78FC14A1" w:rsidR="003E501B" w:rsidRPr="003E501B" w:rsidRDefault="003E501B" w:rsidP="003E501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(viz příloha E.05.08_2 ZOV E.05.08 DSP+PDPS)</w:t>
            </w:r>
          </w:p>
        </w:tc>
        <w:tc>
          <w:tcPr>
            <w:tcW w:w="2967" w:type="dxa"/>
          </w:tcPr>
          <w:p w14:paraId="0242F920" w14:textId="77777777" w:rsidR="003E501B" w:rsidRDefault="003E501B" w:rsidP="003E501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spuštění provozu dle nového jízdního řádu 2028/2029 </w:t>
            </w:r>
          </w:p>
          <w:p w14:paraId="1AD0E225" w14:textId="7EC26253" w:rsidR="003E501B" w:rsidRPr="00E36BED" w:rsidRDefault="003E501B" w:rsidP="003E501B">
            <w:pPr>
              <w:pStyle w:val="Tabulka-7"/>
              <w:cnfStyle w:val="000000000000" w:firstRow="0" w:lastRow="0" w:firstColumn="0" w:lastColumn="0" w:oddVBand="0" w:evenVBand="0" w:oddHBand="0" w:evenHBand="0" w:firstRowFirstColumn="0" w:firstRowLastColumn="0" w:lastRowFirstColumn="0" w:lastRowLastColumn="0"/>
              <w:rPr>
                <w:highlight w:val="yellow"/>
              </w:rPr>
            </w:pPr>
            <w:r>
              <w:rPr>
                <w:sz w:val="16"/>
                <w:szCs w:val="16"/>
              </w:rPr>
              <w:t>(viz příloha E.05.08_2 ZOV)</w:t>
            </w:r>
          </w:p>
        </w:tc>
      </w:tr>
      <w:tr w:rsidR="003E501B" w:rsidRPr="00E36BED" w14:paraId="781C90DB" w14:textId="77777777" w:rsidTr="003E501B">
        <w:tc>
          <w:tcPr>
            <w:cnfStyle w:val="001000000000" w:firstRow="0" w:lastRow="0" w:firstColumn="1" w:lastColumn="0" w:oddVBand="0" w:evenVBand="0" w:oddHBand="0" w:evenHBand="0" w:firstRowFirstColumn="0" w:firstRowLastColumn="0" w:lastRowFirstColumn="0" w:lastRowLastColumn="0"/>
            <w:tcW w:w="1345" w:type="dxa"/>
            <w:vAlign w:val="top"/>
          </w:tcPr>
          <w:p w14:paraId="0AEB2982" w14:textId="77777777" w:rsidR="003E501B" w:rsidRPr="00556997" w:rsidRDefault="003E501B" w:rsidP="003E501B">
            <w:pPr>
              <w:pStyle w:val="Tabulka-7"/>
              <w:rPr>
                <w:sz w:val="16"/>
                <w:szCs w:val="16"/>
              </w:rPr>
            </w:pPr>
            <w:r w:rsidRPr="00306CEE">
              <w:rPr>
                <w:sz w:val="16"/>
                <w:szCs w:val="16"/>
              </w:rPr>
              <w:t xml:space="preserve">Milník č. </w:t>
            </w:r>
            <w:r>
              <w:rPr>
                <w:sz w:val="16"/>
                <w:szCs w:val="16"/>
              </w:rPr>
              <w:t>2</w:t>
            </w:r>
          </w:p>
        </w:tc>
        <w:tc>
          <w:tcPr>
            <w:tcW w:w="4477" w:type="dxa"/>
            <w:vAlign w:val="top"/>
          </w:tcPr>
          <w:p w14:paraId="7AA4247C" w14:textId="42DBCB68" w:rsidR="003E501B" w:rsidRPr="003E501B" w:rsidRDefault="003E501B" w:rsidP="003E501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Předání DSPS do CDE</w:t>
            </w:r>
          </w:p>
        </w:tc>
        <w:tc>
          <w:tcPr>
            <w:tcW w:w="2967" w:type="dxa"/>
          </w:tcPr>
          <w:p w14:paraId="06189519" w14:textId="48CD36BB" w:rsidR="003E501B" w:rsidRPr="001817D2" w:rsidRDefault="003E501B" w:rsidP="003E501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 měsíce ode dne vydání </w:t>
            </w:r>
            <w:r w:rsidR="00CF7D5A">
              <w:rPr>
                <w:sz w:val="16"/>
                <w:szCs w:val="16"/>
              </w:rPr>
              <w:br/>
            </w:r>
            <w:r>
              <w:rPr>
                <w:sz w:val="16"/>
                <w:szCs w:val="16"/>
              </w:rPr>
              <w:t>Potvrzení o převzetí Sekce 1 stavební</w:t>
            </w:r>
          </w:p>
        </w:tc>
      </w:tr>
    </w:tbl>
    <w:p w14:paraId="7401194B" w14:textId="77777777" w:rsidR="00E630E8" w:rsidRDefault="00E630E8" w:rsidP="00E630E8">
      <w:pPr>
        <w:pStyle w:val="PNTextPoznmkazelen"/>
      </w:pP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E72188" w:rsidRDefault="000E4F66" w:rsidP="00D220E2">
      <w:pPr>
        <w:pStyle w:val="Odrka1-1"/>
        <w:tabs>
          <w:tab w:val="clear" w:pos="1077"/>
          <w:tab w:val="left" w:pos="708"/>
        </w:tabs>
        <w:spacing w:before="120"/>
        <w:ind w:left="0" w:firstLine="0"/>
      </w:pPr>
      <w:bookmarkStart w:id="7" w:name="_Hlk176770378"/>
      <w:bookmarkStart w:id="8" w:name="_Hlk176770056"/>
      <w:r w:rsidRPr="00E72188">
        <w:t xml:space="preserve">Za odstavec 3 </w:t>
      </w:r>
      <w:r w:rsidR="0013343A" w:rsidRPr="00E72188">
        <w:t xml:space="preserve">Pod-článku </w:t>
      </w:r>
      <w:r w:rsidR="007D0F31" w:rsidRPr="00E72188">
        <w:t>4.</w:t>
      </w:r>
      <w:r w:rsidRPr="00E72188">
        <w:t xml:space="preserve">30 </w:t>
      </w:r>
      <w:r w:rsidR="0013343A" w:rsidRPr="00E72188">
        <w:t xml:space="preserve">se </w:t>
      </w:r>
      <w:r w:rsidRPr="00E72188">
        <w:t>vkládá následující věta</w:t>
      </w:r>
      <w:r w:rsidR="0013343A" w:rsidRPr="00E72188">
        <w:t>:</w:t>
      </w:r>
    </w:p>
    <w:bookmarkEnd w:id="7"/>
    <w:p w14:paraId="24D93E46" w14:textId="13FAF2B4" w:rsidR="00D220E2" w:rsidRPr="00E72188" w:rsidRDefault="000E4F66" w:rsidP="00D220E2">
      <w:pPr>
        <w:pStyle w:val="Odrka1-1"/>
        <w:tabs>
          <w:tab w:val="clear" w:pos="1077"/>
          <w:tab w:val="left" w:pos="708"/>
        </w:tabs>
        <w:spacing w:before="120"/>
        <w:ind w:left="0" w:firstLine="0"/>
        <w:rPr>
          <w:b/>
        </w:rPr>
      </w:pPr>
      <w:r w:rsidRPr="00E72188">
        <w:t>„</w:t>
      </w:r>
      <w:r w:rsidR="00D220E2" w:rsidRPr="00E72188">
        <w:t>Probíhá-li Dodatečná výluka trakčního vedení traťové koleje nad vyloučenou kolejí, úplata za službu za výluku trakčního vedení traťové koleje se neuplatní.</w:t>
      </w:r>
      <w:r w:rsidRPr="00E72188">
        <w:t>“</w:t>
      </w:r>
    </w:p>
    <w:bookmarkEnd w:id="8"/>
    <w:p w14:paraId="42287134" w14:textId="108DF4F3" w:rsidR="0056171D" w:rsidRPr="00E72188" w:rsidRDefault="0056171D" w:rsidP="0056171D">
      <w:pPr>
        <w:pStyle w:val="Odrka1-1"/>
        <w:tabs>
          <w:tab w:val="clear" w:pos="1077"/>
          <w:tab w:val="left" w:pos="708"/>
        </w:tabs>
        <w:spacing w:before="120"/>
        <w:ind w:left="0" w:firstLine="0"/>
      </w:pPr>
      <w:r w:rsidRPr="00E72188">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E72188">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186A6A06" w14:textId="4F3C3FC3" w:rsidR="00E72188" w:rsidRDefault="002922C1" w:rsidP="009E5159">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bookmarkEnd w:id="9"/>
    </w:p>
    <w:p w14:paraId="424E30E9" w14:textId="77777777" w:rsidR="00620672" w:rsidRDefault="00620672" w:rsidP="00B465B4">
      <w:pPr>
        <w:pStyle w:val="PNTextzkladn"/>
      </w:pPr>
    </w:p>
    <w:p w14:paraId="26284A9F" w14:textId="77777777" w:rsidR="00BB7C31" w:rsidRDefault="00BB7C31" w:rsidP="00BB7C31">
      <w:pPr>
        <w:pStyle w:val="Odrka1-1"/>
        <w:tabs>
          <w:tab w:val="clear" w:pos="1077"/>
          <w:tab w:val="left" w:pos="708"/>
        </w:tabs>
        <w:spacing w:before="120"/>
        <w:ind w:left="0" w:firstLine="0"/>
        <w:rPr>
          <w:b/>
        </w:rPr>
      </w:pPr>
      <w:r w:rsidRPr="00313D60">
        <w:rPr>
          <w:b/>
        </w:rPr>
        <w:t>7.9 Dokumenty související s předáním Díla</w:t>
      </w:r>
    </w:p>
    <w:p w14:paraId="62E2BDCE" w14:textId="77777777" w:rsidR="00BB7C31" w:rsidRPr="005F6215" w:rsidRDefault="00BB7C31" w:rsidP="00BB7C31">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4A5731F7" w14:textId="29A61087" w:rsidR="00BB7C31" w:rsidRPr="009509B8" w:rsidRDefault="00BB7C31" w:rsidP="00BB7C31">
      <w:pPr>
        <w:pStyle w:val="PNTextzkladn"/>
        <w:rPr>
          <w:i/>
          <w:iCs/>
          <w:color w:val="00B050"/>
        </w:rPr>
      </w:pPr>
      <w:r>
        <w:t xml:space="preserve">Zhotovitel bude postupovat v souladu s odst. </w:t>
      </w:r>
      <w:r w:rsidRPr="00B3628F">
        <w:t>4.5.2</w:t>
      </w:r>
      <w:r>
        <w:t xml:space="preserve"> ZTP a poskytne </w:t>
      </w:r>
      <w:r w:rsidRPr="000F2C6F">
        <w:t>zhotoviteli části Infrastruktura podklady, a to v plné součinnosti s ostatními zhotoviteli (</w:t>
      </w:r>
      <w:r w:rsidRPr="00491515">
        <w:t xml:space="preserve">zejména </w:t>
      </w:r>
      <w:r w:rsidRPr="00C27614">
        <w:t>Infrastruktura</w:t>
      </w:r>
      <w:r w:rsidR="009509B8">
        <w:t xml:space="preserve"> a</w:t>
      </w:r>
      <w:r w:rsidRPr="009509B8">
        <w:t xml:space="preserve"> Zabezpečovací </w:t>
      </w:r>
      <w:r w:rsidR="00BE7A5C">
        <w:t xml:space="preserve">a sdělovací </w:t>
      </w:r>
      <w:r w:rsidRPr="009509B8">
        <w:t>zařízení), aby mohl v souladu s TSI CCS zajistit buď vydání nového nebo aktualizaci stávajícího ES certifikátu o ověření subsystému nebo zajištění vydání Posouzení změny subsystému oznámeným subjektem jako doplňku stávajícího ES certifikátu o ověření subsystému, a to za část Energetika</w:t>
      </w:r>
      <w:r w:rsidRPr="009509B8">
        <w:rPr>
          <w:i/>
          <w:iCs/>
          <w:color w:val="00B050"/>
        </w:rPr>
        <w:t>.</w:t>
      </w:r>
    </w:p>
    <w:p w14:paraId="0E249FC8" w14:textId="6F091D52" w:rsidR="00BB7C31" w:rsidRDefault="00BB7C31" w:rsidP="00BB7C31">
      <w:pPr>
        <w:pStyle w:val="PNTextzkladn"/>
      </w:pPr>
      <w:r w:rsidRPr="009509B8">
        <w:t xml:space="preserve">Předané podklady musí být bez jakéhokoliv omezení a musí se vztahovat na každou předanou část Díla uvedenou do Zkušebního provozu. Zhotovitel je povinen dodat podklady a poskytnout součinnost tak, aby vydané certifikáty nebyly omezeny z důvodů na straně části Energetika. Podklady a doklady nezbytné k zajištění výše uvedeného ES certifikátu o ověření subsystému, resp. Posouzení změny subsystému za část </w:t>
      </w:r>
      <w:r w:rsidRPr="009509B8">
        <w:rPr>
          <w:b/>
          <w:bCs/>
        </w:rPr>
        <w:t>Energetika,</w:t>
      </w:r>
      <w:r w:rsidRPr="009509B8">
        <w:t xml:space="preserve"> </w:t>
      </w:r>
      <w:r w:rsidRPr="009509B8">
        <w:rPr>
          <w:b/>
          <w:bCs/>
        </w:rPr>
        <w:t>musí být poskytnuty zhotoviteli části Infrastruktura nejpozději do jednoho měsíce po uvedení části Energetika do Zkušebního provozu</w:t>
      </w:r>
      <w:r w:rsidRPr="009509B8">
        <w:t>.</w:t>
      </w:r>
    </w:p>
    <w:p w14:paraId="2E128756" w14:textId="77777777" w:rsidR="00BB7C31" w:rsidRDefault="00BB7C31" w:rsidP="00BB7C31">
      <w:pPr>
        <w:pStyle w:val="PNTextzkladn"/>
      </w:pPr>
      <w:r w:rsidRPr="000F2C6F">
        <w:lastRenderedPageBreak/>
        <w:t>Zhotovitel se zavazuje předat Objednateli kompletní dokumentaci skutečného provedení stavby v rozsahu a termínech uvedených v Technických podmínkách, resp. v BIM Protokolu (je-li takový).</w:t>
      </w:r>
      <w:r>
        <w:t xml:space="preserve"> </w:t>
      </w:r>
      <w:r w:rsidRPr="00F64F63">
        <w:t xml:space="preserve">Zhotovitel je povinen aktivně spolupracovat se zhotovitelem části </w:t>
      </w:r>
      <w:r w:rsidRPr="00491515">
        <w:t>Infrastruktura</w:t>
      </w:r>
      <w:r w:rsidRPr="00F64F63">
        <w:t xml:space="preserve"> na tvorbě DSPS celé Investiční akce a poskytovat mu veškeré podklady a součinnost nezbytné pro řádné zpracování kompletní DSPS. Zhotovitel je povinen předat zhotoviteli </w:t>
      </w:r>
      <w:r w:rsidRPr="00491515">
        <w:t>části Infrastruktura</w:t>
      </w:r>
      <w:r w:rsidRPr="00F64F63">
        <w:t xml:space="preserve"> veškeré podklady nezbytné pro zpracování DSPS celé Investiční akce ve lhůtách jím, Objednatelem či </w:t>
      </w:r>
      <w:r w:rsidRPr="00A23DDA">
        <w:t>Správcem stavby</w:t>
      </w:r>
      <w:r w:rsidRPr="00F64F63">
        <w:t xml:space="preserve"> stanovených.</w:t>
      </w:r>
    </w:p>
    <w:p w14:paraId="32614A8F" w14:textId="77777777" w:rsidR="009109A2" w:rsidRDefault="009109A2" w:rsidP="009109A2">
      <w:pPr>
        <w:pStyle w:val="PNNadpis10bPod-l111"/>
      </w:pPr>
      <w:r>
        <w:t>8.2, 8.4</w:t>
      </w:r>
      <w:r>
        <w:tab/>
        <w:t xml:space="preserve">Doba pro </w:t>
      </w:r>
      <w:r w:rsidRPr="00150E39">
        <w:t>dokončení</w:t>
      </w:r>
      <w:r>
        <w:t>, Prodloužení doby pro dokončení</w:t>
      </w:r>
    </w:p>
    <w:p w14:paraId="59762E5C" w14:textId="77777777" w:rsidR="009109A2" w:rsidRPr="00B84F6A" w:rsidRDefault="009109A2" w:rsidP="009109A2">
      <w:pPr>
        <w:pStyle w:val="PNTextzkladn"/>
      </w:pPr>
      <w:r>
        <w:t>Zhotovitel je povinen dokončit celé Dílo včetně příslušné dokumentace dle Pod-článku 7.9 do </w:t>
      </w:r>
      <w:r w:rsidRPr="00B84F6A">
        <w:rPr>
          <w:b/>
          <w:bCs/>
        </w:rPr>
        <w:t>33 měsíců</w:t>
      </w:r>
      <w:r w:rsidRPr="00B84F6A">
        <w:t xml:space="preserve"> od Data zahájení prací. </w:t>
      </w:r>
    </w:p>
    <w:p w14:paraId="25DD542B" w14:textId="77777777" w:rsidR="009109A2" w:rsidRDefault="009109A2" w:rsidP="009109A2">
      <w:pPr>
        <w:pStyle w:val="PNTextzkladn"/>
      </w:pPr>
      <w:r w:rsidRPr="00B465B4">
        <w:t xml:space="preserve">Lhůty uvedené v Pod-článku 7.9 Smluvních podmínek se v případě této Smlouvy nepoužijí. Lhůty jsou stanovené takto: do </w:t>
      </w:r>
      <w:r w:rsidRPr="00B465B4">
        <w:rPr>
          <w:b/>
          <w:bCs/>
        </w:rPr>
        <w:t>10 měsíců</w:t>
      </w:r>
      <w:r w:rsidRPr="00B465B4">
        <w:t xml:space="preserve"> po dokončení konečného přejímacího řízení Sekce 1 stavební, tj. do 10 měsíců ode dne vydání posledního Potvrzení o převzetí části Díla Sekce 1 stavební.</w:t>
      </w:r>
    </w:p>
    <w:p w14:paraId="5D316C9D" w14:textId="0838DA15"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4B046862" w14:textId="77777777" w:rsidR="00114BC6" w:rsidRDefault="00114BC6" w:rsidP="00114BC6">
      <w:pPr>
        <w:pStyle w:val="PNTextzkladn"/>
      </w:pPr>
      <w:r>
        <w:t>Pod-článek 8.3 [</w:t>
      </w:r>
      <w:r w:rsidRPr="008A3C3D">
        <w:rPr>
          <w:i/>
          <w:iCs/>
        </w:rPr>
        <w:t>Harmonogram</w:t>
      </w:r>
      <w:r>
        <w:t>] se doplňuje o následující ustanovení:</w:t>
      </w:r>
    </w:p>
    <w:p w14:paraId="03256394" w14:textId="43175983" w:rsidR="00114BC6" w:rsidRDefault="00114BC6" w:rsidP="00114BC6">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w:t>
      </w:r>
      <w:r w:rsidR="007B0C03">
        <w:t>I</w:t>
      </w:r>
      <w:r w:rsidRPr="002230FA">
        <w:t xml:space="preserve">nvestiční akci, zahrnující harmonogramy a časové návaznosti zhotovitelů ostatních částí akce (zejména Infrastruktura a Zabezpečovací zařízení). Koordinovaný harmonogram bude zpracován zhotovitelem části Infrastruktura analogicky dle </w:t>
      </w:r>
      <w:r>
        <w:t>Pod-článku</w:t>
      </w:r>
      <w:r w:rsidRPr="002230FA">
        <w:t xml:space="preserve"> 8.3 [</w:t>
      </w:r>
      <w:r w:rsidRPr="00AC07AA">
        <w:rPr>
          <w:i/>
          <w:iCs/>
        </w:rPr>
        <w:t>Harmonogram</w:t>
      </w:r>
      <w:r w:rsidRPr="002230FA">
        <w:t>] s tím, že z něj musí být patrné, které činnosti vykonává</w:t>
      </w:r>
      <w:r w:rsidR="00A4665E">
        <w:t>,</w:t>
      </w:r>
      <w:r w:rsidRPr="002230FA">
        <w:t xml:space="preserve"> který ze zhotovitelů.</w:t>
      </w:r>
      <w:r>
        <w:t xml:space="preserve"> </w:t>
      </w:r>
    </w:p>
    <w:p w14:paraId="4C69CE6D" w14:textId="77777777" w:rsidR="00114BC6" w:rsidRPr="002230FA" w:rsidRDefault="00114BC6" w:rsidP="00114BC6">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zařízení),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t xml:space="preserve">a </w:t>
      </w:r>
      <w:r w:rsidRPr="002230FA">
        <w:t xml:space="preserve">předávat </w:t>
      </w:r>
      <w:r>
        <w:t xml:space="preserve">jim potřebné </w:t>
      </w:r>
      <w:r w:rsidRPr="002230FA">
        <w:t>podklady</w:t>
      </w:r>
      <w:r>
        <w:t>.</w:t>
      </w:r>
    </w:p>
    <w:p w14:paraId="12210524" w14:textId="4C1A811D" w:rsidR="00114BC6" w:rsidRDefault="00114BC6" w:rsidP="00114BC6">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r w:rsidR="00390AB3">
        <w:t>.</w:t>
      </w:r>
    </w:p>
    <w:p w14:paraId="17CF02E2" w14:textId="77777777" w:rsidR="00114BC6" w:rsidRDefault="00114BC6" w:rsidP="00114BC6">
      <w:pPr>
        <w:pStyle w:val="PNTextzkladn"/>
      </w:pPr>
      <w:r>
        <w:t>Zhotovitel je povinen poskytnout zhotoviteli části Infrastruktura součinnost při zpracování a aktualizaci Koordinovaného harmonogramu a vyjádřit se k jeho návrhu i k návrhům jeho aktualizací ve lhůtě jím, Objednatel</w:t>
      </w:r>
      <w:r w:rsidRPr="00AE7317">
        <w:t xml:space="preserve">em či </w:t>
      </w:r>
      <w:r w:rsidRPr="00782D92">
        <w:t>Správcem stavby</w:t>
      </w:r>
      <w:r w:rsidRPr="00AE7317">
        <w:t xml:space="preserve"> stanovené, a</w:t>
      </w:r>
      <w:r w:rsidRPr="00AE7317">
        <w:rPr>
          <w:b/>
          <w:bCs/>
        </w:rPr>
        <w:t xml:space="preserve"> </w:t>
      </w:r>
      <w:r w:rsidRPr="00AE7317">
        <w:t xml:space="preserve">nejsou-li tyto lhůty stanoveny, tak </w:t>
      </w:r>
      <w:r w:rsidRPr="00782D92">
        <w:t>do 3 dnů</w:t>
      </w:r>
      <w:r w:rsidRPr="00AE7317">
        <w:t xml:space="preserve"> od vyžádání</w:t>
      </w:r>
      <w:r>
        <w:t>.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7BAE528B" w14:textId="77777777" w:rsidR="00114BC6" w:rsidRDefault="00114BC6" w:rsidP="00114BC6">
      <w:pPr>
        <w:pStyle w:val="PNTextzkladn"/>
      </w:pPr>
      <w:r w:rsidRPr="00F64F6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Pr="00782D92">
        <w:t>3 dnů</w:t>
      </w:r>
      <w:r w:rsidRPr="00AE7317">
        <w:t xml:space="preserve"> ode dne, kdy rozpor vznikl, nebo kdy se o něm dotčený zhotovitel dozvěděl. Nedojde-li k dohodě ve lhůtě podle předchozí věty, je zhotovitel </w:t>
      </w:r>
      <w:r w:rsidRPr="00AE7317">
        <w:lastRenderedPageBreak/>
        <w:t xml:space="preserve">části Infrastruktura povinen bez zbytečného odkladu, nejpozději však do </w:t>
      </w:r>
      <w:r w:rsidRPr="00782D92">
        <w:t>3 dnů</w:t>
      </w:r>
      <w:r w:rsidRPr="00AE7317">
        <w:t xml:space="preserve"> od</w:t>
      </w:r>
      <w:r w:rsidRPr="00F64F63">
        <w:t xml:space="preserve"> marného uplynutí této lhůty, oznámit rozpor </w:t>
      </w:r>
      <w:r>
        <w:t>Správci stavby</w:t>
      </w:r>
      <w:r w:rsidRPr="00F64F63">
        <w:t xml:space="preserve">. Oznámení musí obsahovat popis předmětu rozporu, identifikaci dotčených zhotovitelů a jejich stanoviska, jakož i návrh řešení. </w:t>
      </w:r>
      <w:r>
        <w:t xml:space="preserve">Správce stavby </w:t>
      </w:r>
      <w:r w:rsidRPr="00F64F63">
        <w:t xml:space="preserve">rozhodne o věci bez zbytečného odkladu. Do doby rozhodnutí </w:t>
      </w:r>
      <w:r>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t xml:space="preserve">Správci stavby </w:t>
      </w:r>
      <w:r w:rsidRPr="00F64F63">
        <w:t xml:space="preserve">do dne, kdy </w:t>
      </w:r>
      <w:r>
        <w:t xml:space="preserve">Správce stavby </w:t>
      </w:r>
      <w:r w:rsidRPr="00F64F63">
        <w:t>o věci rozhodne, se staví běh lhůt, které je Zhotovitel povinen splnit a které jsou rozporem dotčeny; tyto lhůty se přiměřeně prodlužují o dobu jejich stavění.</w:t>
      </w:r>
    </w:p>
    <w:p w14:paraId="69A19268" w14:textId="77777777" w:rsidR="00114BC6" w:rsidRDefault="00114BC6" w:rsidP="00114BC6">
      <w:pPr>
        <w:pStyle w:val="PNTextzkladn"/>
      </w:pPr>
      <w:r>
        <w:t>Náklady na zajištění koordinace a součinnosti při zpracování Koordinovaného harmonogramu jsou součástí smluvní ceny.</w:t>
      </w:r>
    </w:p>
    <w:p w14:paraId="3C2A5755" w14:textId="767A9FFB" w:rsidR="00114BC6" w:rsidRDefault="00114BC6" w:rsidP="00114BC6">
      <w:pPr>
        <w:pStyle w:val="PNTextzkladn"/>
      </w:pPr>
      <w:r w:rsidRPr="00574188">
        <w:rPr>
          <w:b/>
          <w:bCs/>
        </w:rPr>
        <w:t>Tímto</w:t>
      </w:r>
      <w:r w:rsidRPr="00574188">
        <w:t xml:space="preserve"> </w:t>
      </w:r>
      <w:r w:rsidRPr="00574188">
        <w:rPr>
          <w:b/>
          <w:bCs/>
        </w:rPr>
        <w:t>není dotčena odpovědnost jednotlivých zhotovitelů za plnění jejich vlastních smluv ani práva Zhotovitele uplatňovat nároky dle Pod</w:t>
      </w:r>
      <w:r>
        <w:rPr>
          <w:b/>
          <w:bCs/>
        </w:rPr>
        <w:t>-</w:t>
      </w:r>
      <w:r w:rsidRPr="00574188">
        <w:rPr>
          <w:b/>
          <w:bCs/>
        </w:rPr>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 xml:space="preserve">kterou může </w:t>
      </w:r>
      <w:r w:rsidR="00C96E7C" w:rsidRPr="00D42C7E">
        <w:lastRenderedPageBreak/>
        <w:t>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09BAE464"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w:t>
      </w:r>
      <w:r w:rsidRPr="00114BC6">
        <w:t xml:space="preserve">sobě jdoucí 3 kalendářní měsíce dle podrobného Harmonogramu, max. však vždy ve výši rovnající se </w:t>
      </w:r>
      <w:r w:rsidR="00114BC6" w:rsidRPr="00114BC6">
        <w:t>20</w:t>
      </w:r>
      <w:r w:rsidRPr="00114BC6">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lastRenderedPageBreak/>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06970951" w14:textId="77777777" w:rsidR="00491A90" w:rsidRPr="003124C5" w:rsidRDefault="00491A90" w:rsidP="00491A90">
      <w:pPr>
        <w:pStyle w:val="Textbezodsazen"/>
        <w:rPr>
          <w:rFonts w:asciiTheme="minorHAnsi" w:hAnsiTheme="minorHAnsi"/>
        </w:rPr>
      </w:pPr>
      <w:r w:rsidRPr="003124C5">
        <w:rPr>
          <w:rFonts w:asciiTheme="minorHAnsi" w:hAnsiTheme="minorHAnsi"/>
        </w:rPr>
        <w:t>Technologické zařízení a Materiály k zaplacení při dodání na Staveniště 14.5 (c)</w:t>
      </w:r>
    </w:p>
    <w:p w14:paraId="7A67D537" w14:textId="2E035682" w:rsidR="00491A90" w:rsidRPr="002C03F5" w:rsidRDefault="00491A90" w:rsidP="00491A90">
      <w:pPr>
        <w:pStyle w:val="Textbezodsazen"/>
        <w:numPr>
          <w:ilvl w:val="0"/>
          <w:numId w:val="15"/>
        </w:numPr>
        <w:rPr>
          <w:iCs/>
        </w:rPr>
      </w:pPr>
      <w:r w:rsidRPr="002C03F5">
        <w:rPr>
          <w:iCs/>
        </w:rPr>
        <w:t>komponenty kabelových tras;</w:t>
      </w:r>
    </w:p>
    <w:p w14:paraId="466ACF8B" w14:textId="77777777" w:rsidR="00491A90" w:rsidRPr="002C03F5" w:rsidRDefault="00491A90" w:rsidP="00491A90">
      <w:pPr>
        <w:pStyle w:val="Textbezodsazen"/>
        <w:numPr>
          <w:ilvl w:val="0"/>
          <w:numId w:val="15"/>
        </w:numPr>
        <w:rPr>
          <w:iCs/>
        </w:rPr>
      </w:pPr>
      <w:r w:rsidRPr="002C03F5">
        <w:rPr>
          <w:iCs/>
        </w:rPr>
        <w:t>trakce (např. sloupy a stožáry TV, trolejové dráty, nosná lana, odpojovače, vodiče, ukolejnění);</w:t>
      </w:r>
    </w:p>
    <w:p w14:paraId="785D7F98" w14:textId="77777777" w:rsidR="00491A90" w:rsidRPr="0031619C" w:rsidRDefault="00491A90" w:rsidP="00491A90">
      <w:pPr>
        <w:pStyle w:val="Text2-1"/>
        <w:numPr>
          <w:ilvl w:val="0"/>
          <w:numId w:val="0"/>
        </w:numPr>
      </w:pPr>
      <w:r w:rsidRPr="00CB117A">
        <w:rPr>
          <w:rFonts w:eastAsia="Calibri" w:cs="Calibri"/>
        </w:rPr>
        <w:t>Platbu za Technologická zařízení a Materiály v jednotlivých letech výstavby lze uplatnit pouze na Pokyn Správce stavby nebo s jeho souhlasem.</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01D0FF06"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29A31CEC" w14:textId="34AA6328" w:rsidR="00C732F0" w:rsidRDefault="00C96E7C" w:rsidP="00D60543">
      <w:pPr>
        <w:pStyle w:val="PNTextzkladn"/>
      </w:pPr>
      <w:r>
        <w:t xml:space="preserve">Rozhodování sporů je upraveno dle </w:t>
      </w:r>
      <w:r w:rsidRPr="00EE7DC3">
        <w:t>varianty</w:t>
      </w:r>
      <w:r>
        <w:t xml:space="preserve"> B.</w:t>
      </w:r>
    </w:p>
    <w:sectPr w:rsidR="00C732F0" w:rsidSect="00967F7C">
      <w:headerReference w:type="even" r:id="rId16"/>
      <w:headerReference w:type="default" r:id="rId17"/>
      <w:footerReference w:type="even" r:id="rId18"/>
      <w:footerReference w:type="default" r:id="rId19"/>
      <w:headerReference w:type="first" r:id="rId20"/>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AD3EA" w14:textId="77777777" w:rsidR="00C751E1" w:rsidRDefault="00C751E1" w:rsidP="00962258">
      <w:pPr>
        <w:spacing w:after="0" w:line="240" w:lineRule="auto"/>
      </w:pPr>
      <w:r>
        <w:separator/>
      </w:r>
    </w:p>
  </w:endnote>
  <w:endnote w:type="continuationSeparator" w:id="0">
    <w:p w14:paraId="328EB19A" w14:textId="77777777" w:rsidR="00C751E1" w:rsidRDefault="00C751E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7C56AF74"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8A417C" w:rsidRPr="008A417C">
            <w:rPr>
              <w:bCs/>
              <w:noProof/>
            </w:rPr>
            <w:t xml:space="preserve">„Zvýšení kapacity trati Týniště n. O. - Častolovice </w:t>
          </w:r>
          <w:r w:rsidR="008A417C">
            <w:rPr>
              <w:b/>
              <w:noProof/>
            </w:rPr>
            <w:t>- Solnice, 3. část“, II. etapa - ENERGETIKA</w:t>
          </w:r>
          <w:r w:rsidR="008A417C">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25286ED9"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8A417C" w:rsidRPr="008A417C">
            <w:rPr>
              <w:noProof/>
            </w:rPr>
            <w:t xml:space="preserve">„Zvýšení kapacity trati Týniště n. O. - Častolovice </w:t>
          </w:r>
          <w:r w:rsidR="008A417C">
            <w:rPr>
              <w:b/>
              <w:noProof/>
            </w:rPr>
            <w:t>- Solnice, 3. část“, II. etapa - ENERGETIKA</w:t>
          </w:r>
          <w:r w:rsidR="008A417C">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140F0" w14:textId="77777777" w:rsidR="00C751E1" w:rsidRDefault="00C751E1" w:rsidP="00962258">
      <w:pPr>
        <w:spacing w:after="0" w:line="240" w:lineRule="auto"/>
      </w:pPr>
      <w:r>
        <w:separator/>
      </w:r>
    </w:p>
  </w:footnote>
  <w:footnote w:type="continuationSeparator" w:id="0">
    <w:p w14:paraId="76E8551A" w14:textId="77777777" w:rsidR="00C751E1" w:rsidRDefault="00C751E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0EEF4284"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07597BCE"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70AF122F"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5175479F"/>
    <w:multiLevelType w:val="hybridMultilevel"/>
    <w:tmpl w:val="3E940AC6"/>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070991"/>
    <w:multiLevelType w:val="multilevel"/>
    <w:tmpl w:val="CABE99FC"/>
    <w:numStyleLink w:val="ListNumbermultilevel"/>
  </w:abstractNum>
  <w:num w:numId="1" w16cid:durableId="1127745746">
    <w:abstractNumId w:val="4"/>
  </w:num>
  <w:num w:numId="2" w16cid:durableId="1291743582">
    <w:abstractNumId w:val="1"/>
  </w:num>
  <w:num w:numId="3" w16cid:durableId="1234506270">
    <w:abstractNumId w:val="12"/>
  </w:num>
  <w:num w:numId="4" w16cid:durableId="1357191236">
    <w:abstractNumId w:val="5"/>
  </w:num>
  <w:num w:numId="5" w16cid:durableId="459031616">
    <w:abstractNumId w:val="8"/>
  </w:num>
  <w:num w:numId="6" w16cid:durableId="1231309504">
    <w:abstractNumId w:val="11"/>
  </w:num>
  <w:num w:numId="7" w16cid:durableId="1673411951">
    <w:abstractNumId w:val="6"/>
  </w:num>
  <w:num w:numId="8" w16cid:durableId="1950695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8"/>
  </w:num>
  <w:num w:numId="11" w16cid:durableId="657150525">
    <w:abstractNumId w:val="0"/>
  </w:num>
  <w:num w:numId="12" w16cid:durableId="305863415">
    <w:abstractNumId w:val="10"/>
  </w:num>
  <w:num w:numId="13" w16cid:durableId="81689439">
    <w:abstractNumId w:val="7"/>
  </w:num>
  <w:num w:numId="14" w16cid:durableId="1865315815">
    <w:abstractNumId w:val="3"/>
  </w:num>
  <w:num w:numId="15" w16cid:durableId="18392997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1269"/>
    <w:rsid w:val="00011361"/>
    <w:rsid w:val="0001183F"/>
    <w:rsid w:val="000177DD"/>
    <w:rsid w:val="00017F3C"/>
    <w:rsid w:val="00020097"/>
    <w:rsid w:val="00023076"/>
    <w:rsid w:val="00024ACE"/>
    <w:rsid w:val="00030170"/>
    <w:rsid w:val="000308B1"/>
    <w:rsid w:val="00031645"/>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3A2B"/>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217B"/>
    <w:rsid w:val="000F4591"/>
    <w:rsid w:val="00103BEA"/>
    <w:rsid w:val="00105CAC"/>
    <w:rsid w:val="00112085"/>
    <w:rsid w:val="00112864"/>
    <w:rsid w:val="00114472"/>
    <w:rsid w:val="00114988"/>
    <w:rsid w:val="001149ED"/>
    <w:rsid w:val="00114BC6"/>
    <w:rsid w:val="00115069"/>
    <w:rsid w:val="001150F2"/>
    <w:rsid w:val="001174DF"/>
    <w:rsid w:val="0012024F"/>
    <w:rsid w:val="00121018"/>
    <w:rsid w:val="00122950"/>
    <w:rsid w:val="00126C15"/>
    <w:rsid w:val="00130B4D"/>
    <w:rsid w:val="0013343A"/>
    <w:rsid w:val="00145961"/>
    <w:rsid w:val="00146747"/>
    <w:rsid w:val="00146DA1"/>
    <w:rsid w:val="001506E5"/>
    <w:rsid w:val="00150E39"/>
    <w:rsid w:val="00152473"/>
    <w:rsid w:val="00152D40"/>
    <w:rsid w:val="00157862"/>
    <w:rsid w:val="001656A2"/>
    <w:rsid w:val="001679B8"/>
    <w:rsid w:val="00170EC5"/>
    <w:rsid w:val="00172BDF"/>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E29B2"/>
    <w:rsid w:val="001E34A1"/>
    <w:rsid w:val="001E3C56"/>
    <w:rsid w:val="001E5260"/>
    <w:rsid w:val="001E60B8"/>
    <w:rsid w:val="001E678E"/>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D01"/>
    <w:rsid w:val="0025033D"/>
    <w:rsid w:val="00250FC0"/>
    <w:rsid w:val="002525D3"/>
    <w:rsid w:val="00252F7E"/>
    <w:rsid w:val="00257D70"/>
    <w:rsid w:val="00260D49"/>
    <w:rsid w:val="00261A5B"/>
    <w:rsid w:val="00262E1C"/>
    <w:rsid w:val="00262E5B"/>
    <w:rsid w:val="00264655"/>
    <w:rsid w:val="00274B8A"/>
    <w:rsid w:val="00276AFE"/>
    <w:rsid w:val="00281940"/>
    <w:rsid w:val="00290C4E"/>
    <w:rsid w:val="00291225"/>
    <w:rsid w:val="002922C1"/>
    <w:rsid w:val="00292A35"/>
    <w:rsid w:val="002A1067"/>
    <w:rsid w:val="002A3B57"/>
    <w:rsid w:val="002B1B35"/>
    <w:rsid w:val="002B67EF"/>
    <w:rsid w:val="002C31BF"/>
    <w:rsid w:val="002D7FD6"/>
    <w:rsid w:val="002E0CD7"/>
    <w:rsid w:val="002E0CFB"/>
    <w:rsid w:val="002E1628"/>
    <w:rsid w:val="002E1D03"/>
    <w:rsid w:val="002E3A3F"/>
    <w:rsid w:val="002E3D9F"/>
    <w:rsid w:val="002E3F0A"/>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4A12"/>
    <w:rsid w:val="00366226"/>
    <w:rsid w:val="003678F1"/>
    <w:rsid w:val="00367EBA"/>
    <w:rsid w:val="00373532"/>
    <w:rsid w:val="0037545D"/>
    <w:rsid w:val="00384BA3"/>
    <w:rsid w:val="00386EDC"/>
    <w:rsid w:val="003907DF"/>
    <w:rsid w:val="00390AB3"/>
    <w:rsid w:val="003910F9"/>
    <w:rsid w:val="0039276A"/>
    <w:rsid w:val="00392EB6"/>
    <w:rsid w:val="00394B06"/>
    <w:rsid w:val="00394C56"/>
    <w:rsid w:val="003956C6"/>
    <w:rsid w:val="003A14A2"/>
    <w:rsid w:val="003A3E5F"/>
    <w:rsid w:val="003A42BE"/>
    <w:rsid w:val="003A7B88"/>
    <w:rsid w:val="003A7C73"/>
    <w:rsid w:val="003B3E68"/>
    <w:rsid w:val="003C0D6D"/>
    <w:rsid w:val="003C33F2"/>
    <w:rsid w:val="003C5369"/>
    <w:rsid w:val="003C5F1F"/>
    <w:rsid w:val="003D2A71"/>
    <w:rsid w:val="003D756E"/>
    <w:rsid w:val="003E27DA"/>
    <w:rsid w:val="003E2E24"/>
    <w:rsid w:val="003E420D"/>
    <w:rsid w:val="003E4C13"/>
    <w:rsid w:val="003E501B"/>
    <w:rsid w:val="003F2099"/>
    <w:rsid w:val="003F7B6D"/>
    <w:rsid w:val="004001A6"/>
    <w:rsid w:val="004078F3"/>
    <w:rsid w:val="0041136B"/>
    <w:rsid w:val="004220DE"/>
    <w:rsid w:val="0042532F"/>
    <w:rsid w:val="00425E03"/>
    <w:rsid w:val="00427794"/>
    <w:rsid w:val="004309EE"/>
    <w:rsid w:val="00433597"/>
    <w:rsid w:val="00440672"/>
    <w:rsid w:val="00441B4D"/>
    <w:rsid w:val="00442B8F"/>
    <w:rsid w:val="004449C0"/>
    <w:rsid w:val="00450F07"/>
    <w:rsid w:val="00453CD3"/>
    <w:rsid w:val="00454F6C"/>
    <w:rsid w:val="004571F9"/>
    <w:rsid w:val="00460660"/>
    <w:rsid w:val="00460ABF"/>
    <w:rsid w:val="0046368B"/>
    <w:rsid w:val="00464BA9"/>
    <w:rsid w:val="00483969"/>
    <w:rsid w:val="00486107"/>
    <w:rsid w:val="00487819"/>
    <w:rsid w:val="00491827"/>
    <w:rsid w:val="00491A90"/>
    <w:rsid w:val="004A00B4"/>
    <w:rsid w:val="004A0A3B"/>
    <w:rsid w:val="004C1A16"/>
    <w:rsid w:val="004C4399"/>
    <w:rsid w:val="004C4830"/>
    <w:rsid w:val="004C527E"/>
    <w:rsid w:val="004C6F56"/>
    <w:rsid w:val="004C787C"/>
    <w:rsid w:val="004D165A"/>
    <w:rsid w:val="004D23D6"/>
    <w:rsid w:val="004D4B84"/>
    <w:rsid w:val="004E0643"/>
    <w:rsid w:val="004E0944"/>
    <w:rsid w:val="004E17CD"/>
    <w:rsid w:val="004E7A1F"/>
    <w:rsid w:val="004F1FAF"/>
    <w:rsid w:val="004F4AC1"/>
    <w:rsid w:val="004F4B9B"/>
    <w:rsid w:val="00500582"/>
    <w:rsid w:val="0050539B"/>
    <w:rsid w:val="0050666E"/>
    <w:rsid w:val="005075E5"/>
    <w:rsid w:val="00511AB9"/>
    <w:rsid w:val="0051377C"/>
    <w:rsid w:val="00515B6E"/>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1D6E"/>
    <w:rsid w:val="005A1F44"/>
    <w:rsid w:val="005A21E3"/>
    <w:rsid w:val="005B49A2"/>
    <w:rsid w:val="005B7883"/>
    <w:rsid w:val="005C3269"/>
    <w:rsid w:val="005C367A"/>
    <w:rsid w:val="005C4979"/>
    <w:rsid w:val="005C50A5"/>
    <w:rsid w:val="005C52A8"/>
    <w:rsid w:val="005C6607"/>
    <w:rsid w:val="005C7A23"/>
    <w:rsid w:val="005D168C"/>
    <w:rsid w:val="005D19B7"/>
    <w:rsid w:val="005D2F3D"/>
    <w:rsid w:val="005D3290"/>
    <w:rsid w:val="005D3C39"/>
    <w:rsid w:val="005D6C32"/>
    <w:rsid w:val="005E00AD"/>
    <w:rsid w:val="005E1B32"/>
    <w:rsid w:val="005E2C10"/>
    <w:rsid w:val="005F28D2"/>
    <w:rsid w:val="005F3A96"/>
    <w:rsid w:val="005F3E29"/>
    <w:rsid w:val="005F5895"/>
    <w:rsid w:val="005F74A0"/>
    <w:rsid w:val="00601A8C"/>
    <w:rsid w:val="00605DD8"/>
    <w:rsid w:val="0061012B"/>
    <w:rsid w:val="0061068E"/>
    <w:rsid w:val="006115D3"/>
    <w:rsid w:val="00612096"/>
    <w:rsid w:val="00617585"/>
    <w:rsid w:val="00620672"/>
    <w:rsid w:val="0062149E"/>
    <w:rsid w:val="0064263C"/>
    <w:rsid w:val="006430C1"/>
    <w:rsid w:val="0064401B"/>
    <w:rsid w:val="00650F65"/>
    <w:rsid w:val="00652B2C"/>
    <w:rsid w:val="006533AF"/>
    <w:rsid w:val="006536A6"/>
    <w:rsid w:val="0065610E"/>
    <w:rsid w:val="00657DC5"/>
    <w:rsid w:val="00660AD3"/>
    <w:rsid w:val="00661C11"/>
    <w:rsid w:val="00662E95"/>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314D"/>
    <w:rsid w:val="006E5323"/>
    <w:rsid w:val="006E78A0"/>
    <w:rsid w:val="006F043D"/>
    <w:rsid w:val="006F3A6E"/>
    <w:rsid w:val="006F4828"/>
    <w:rsid w:val="006F75EE"/>
    <w:rsid w:val="00700C23"/>
    <w:rsid w:val="00702811"/>
    <w:rsid w:val="00702F9B"/>
    <w:rsid w:val="0070336A"/>
    <w:rsid w:val="0070476B"/>
    <w:rsid w:val="00704C0E"/>
    <w:rsid w:val="0070502D"/>
    <w:rsid w:val="007055DC"/>
    <w:rsid w:val="00710723"/>
    <w:rsid w:val="00713984"/>
    <w:rsid w:val="007213E4"/>
    <w:rsid w:val="00723ED1"/>
    <w:rsid w:val="00726A41"/>
    <w:rsid w:val="00726AFE"/>
    <w:rsid w:val="00734737"/>
    <w:rsid w:val="00740AF5"/>
    <w:rsid w:val="00743525"/>
    <w:rsid w:val="007456F4"/>
    <w:rsid w:val="00752D81"/>
    <w:rsid w:val="007541A2"/>
    <w:rsid w:val="00755818"/>
    <w:rsid w:val="00760F84"/>
    <w:rsid w:val="0076286B"/>
    <w:rsid w:val="00765255"/>
    <w:rsid w:val="007655D0"/>
    <w:rsid w:val="00766846"/>
    <w:rsid w:val="0077673A"/>
    <w:rsid w:val="007846E1"/>
    <w:rsid w:val="007847D6"/>
    <w:rsid w:val="00785811"/>
    <w:rsid w:val="00791F16"/>
    <w:rsid w:val="00792D9B"/>
    <w:rsid w:val="00793FEC"/>
    <w:rsid w:val="007A172F"/>
    <w:rsid w:val="007A3FFB"/>
    <w:rsid w:val="007A4B81"/>
    <w:rsid w:val="007A4F2A"/>
    <w:rsid w:val="007A5172"/>
    <w:rsid w:val="007A6368"/>
    <w:rsid w:val="007A67A0"/>
    <w:rsid w:val="007B0C03"/>
    <w:rsid w:val="007B1246"/>
    <w:rsid w:val="007B2EF2"/>
    <w:rsid w:val="007B570C"/>
    <w:rsid w:val="007C4C3C"/>
    <w:rsid w:val="007C73B0"/>
    <w:rsid w:val="007D0F31"/>
    <w:rsid w:val="007D4C3D"/>
    <w:rsid w:val="007D626B"/>
    <w:rsid w:val="007E0D26"/>
    <w:rsid w:val="007E2A71"/>
    <w:rsid w:val="007E2B8D"/>
    <w:rsid w:val="007E4A6E"/>
    <w:rsid w:val="007F27E4"/>
    <w:rsid w:val="007F3377"/>
    <w:rsid w:val="007F56A7"/>
    <w:rsid w:val="007F66F4"/>
    <w:rsid w:val="007F76D5"/>
    <w:rsid w:val="00800851"/>
    <w:rsid w:val="008017A6"/>
    <w:rsid w:val="0080181A"/>
    <w:rsid w:val="0080536D"/>
    <w:rsid w:val="00807C2C"/>
    <w:rsid w:val="00807DD0"/>
    <w:rsid w:val="008123B6"/>
    <w:rsid w:val="00812DB9"/>
    <w:rsid w:val="00813073"/>
    <w:rsid w:val="008177F0"/>
    <w:rsid w:val="00821D01"/>
    <w:rsid w:val="00822268"/>
    <w:rsid w:val="00824DF9"/>
    <w:rsid w:val="00826B7B"/>
    <w:rsid w:val="008326B8"/>
    <w:rsid w:val="008360BC"/>
    <w:rsid w:val="008428B4"/>
    <w:rsid w:val="00846789"/>
    <w:rsid w:val="00846A4F"/>
    <w:rsid w:val="008477AD"/>
    <w:rsid w:val="00856FD8"/>
    <w:rsid w:val="00857A77"/>
    <w:rsid w:val="008602BD"/>
    <w:rsid w:val="00862C5C"/>
    <w:rsid w:val="00863127"/>
    <w:rsid w:val="008635B3"/>
    <w:rsid w:val="00870145"/>
    <w:rsid w:val="00871E5F"/>
    <w:rsid w:val="00880831"/>
    <w:rsid w:val="00882485"/>
    <w:rsid w:val="008825B2"/>
    <w:rsid w:val="008842C9"/>
    <w:rsid w:val="008868D1"/>
    <w:rsid w:val="0089559E"/>
    <w:rsid w:val="00895CD0"/>
    <w:rsid w:val="008A3568"/>
    <w:rsid w:val="008A417C"/>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799"/>
    <w:rsid w:val="008F4AEA"/>
    <w:rsid w:val="008F55C2"/>
    <w:rsid w:val="008F6B2E"/>
    <w:rsid w:val="008F6D6C"/>
    <w:rsid w:val="008F6D85"/>
    <w:rsid w:val="008F797B"/>
    <w:rsid w:val="00904780"/>
    <w:rsid w:val="009052C3"/>
    <w:rsid w:val="0090635B"/>
    <w:rsid w:val="00906C36"/>
    <w:rsid w:val="00907F0E"/>
    <w:rsid w:val="009109A2"/>
    <w:rsid w:val="009162F5"/>
    <w:rsid w:val="00922385"/>
    <w:rsid w:val="009223DF"/>
    <w:rsid w:val="0092305A"/>
    <w:rsid w:val="009237C7"/>
    <w:rsid w:val="009265E3"/>
    <w:rsid w:val="0092771B"/>
    <w:rsid w:val="00927B47"/>
    <w:rsid w:val="009303BD"/>
    <w:rsid w:val="00936091"/>
    <w:rsid w:val="00937303"/>
    <w:rsid w:val="00940D8A"/>
    <w:rsid w:val="009509B8"/>
    <w:rsid w:val="00953532"/>
    <w:rsid w:val="00962258"/>
    <w:rsid w:val="00964682"/>
    <w:rsid w:val="009678B7"/>
    <w:rsid w:val="00967F7C"/>
    <w:rsid w:val="0097244A"/>
    <w:rsid w:val="00982DAA"/>
    <w:rsid w:val="00984EBC"/>
    <w:rsid w:val="00992D9C"/>
    <w:rsid w:val="00996496"/>
    <w:rsid w:val="00996CB8"/>
    <w:rsid w:val="009A06AE"/>
    <w:rsid w:val="009A425A"/>
    <w:rsid w:val="009A639C"/>
    <w:rsid w:val="009B0F8A"/>
    <w:rsid w:val="009B1A24"/>
    <w:rsid w:val="009B2A0B"/>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D5043"/>
    <w:rsid w:val="009E07F4"/>
    <w:rsid w:val="009E2AFD"/>
    <w:rsid w:val="009E4505"/>
    <w:rsid w:val="009E5159"/>
    <w:rsid w:val="009F0BC6"/>
    <w:rsid w:val="009F309B"/>
    <w:rsid w:val="009F392E"/>
    <w:rsid w:val="009F4424"/>
    <w:rsid w:val="009F53C5"/>
    <w:rsid w:val="00A01572"/>
    <w:rsid w:val="00A039E4"/>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596A"/>
    <w:rsid w:val="00A375D4"/>
    <w:rsid w:val="00A43D50"/>
    <w:rsid w:val="00A4665E"/>
    <w:rsid w:val="00A50641"/>
    <w:rsid w:val="00A530BF"/>
    <w:rsid w:val="00A6177B"/>
    <w:rsid w:val="00A62C91"/>
    <w:rsid w:val="00A66136"/>
    <w:rsid w:val="00A71189"/>
    <w:rsid w:val="00A71496"/>
    <w:rsid w:val="00A728D6"/>
    <w:rsid w:val="00A7364A"/>
    <w:rsid w:val="00A74DCC"/>
    <w:rsid w:val="00A753ED"/>
    <w:rsid w:val="00A77512"/>
    <w:rsid w:val="00A827F4"/>
    <w:rsid w:val="00A829B1"/>
    <w:rsid w:val="00A82AFA"/>
    <w:rsid w:val="00A83447"/>
    <w:rsid w:val="00A84E1E"/>
    <w:rsid w:val="00A8569B"/>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78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27F85"/>
    <w:rsid w:val="00B3027A"/>
    <w:rsid w:val="00B31F14"/>
    <w:rsid w:val="00B33FB2"/>
    <w:rsid w:val="00B3628F"/>
    <w:rsid w:val="00B37958"/>
    <w:rsid w:val="00B40591"/>
    <w:rsid w:val="00B4466E"/>
    <w:rsid w:val="00B465B4"/>
    <w:rsid w:val="00B5335E"/>
    <w:rsid w:val="00B5431A"/>
    <w:rsid w:val="00B56ADF"/>
    <w:rsid w:val="00B6270B"/>
    <w:rsid w:val="00B73140"/>
    <w:rsid w:val="00B75EE1"/>
    <w:rsid w:val="00B77481"/>
    <w:rsid w:val="00B81113"/>
    <w:rsid w:val="00B84F6A"/>
    <w:rsid w:val="00B8518B"/>
    <w:rsid w:val="00B90567"/>
    <w:rsid w:val="00B94735"/>
    <w:rsid w:val="00B97CC3"/>
    <w:rsid w:val="00BA0EBA"/>
    <w:rsid w:val="00BB1D19"/>
    <w:rsid w:val="00BB79E8"/>
    <w:rsid w:val="00BB7C31"/>
    <w:rsid w:val="00BC05F2"/>
    <w:rsid w:val="00BC06C4"/>
    <w:rsid w:val="00BC281C"/>
    <w:rsid w:val="00BC4C1B"/>
    <w:rsid w:val="00BC60BF"/>
    <w:rsid w:val="00BD5906"/>
    <w:rsid w:val="00BD7E91"/>
    <w:rsid w:val="00BD7F0D"/>
    <w:rsid w:val="00BE29E5"/>
    <w:rsid w:val="00BE418C"/>
    <w:rsid w:val="00BE7A5C"/>
    <w:rsid w:val="00BF5233"/>
    <w:rsid w:val="00BF64F7"/>
    <w:rsid w:val="00BF7AEC"/>
    <w:rsid w:val="00C02D0A"/>
    <w:rsid w:val="00C038BD"/>
    <w:rsid w:val="00C03A6E"/>
    <w:rsid w:val="00C0508B"/>
    <w:rsid w:val="00C072CD"/>
    <w:rsid w:val="00C12C1E"/>
    <w:rsid w:val="00C14FCD"/>
    <w:rsid w:val="00C21179"/>
    <w:rsid w:val="00C226C0"/>
    <w:rsid w:val="00C2298F"/>
    <w:rsid w:val="00C2552C"/>
    <w:rsid w:val="00C25AE7"/>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51E1"/>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474E"/>
    <w:rsid w:val="00CB4B11"/>
    <w:rsid w:val="00CB67FD"/>
    <w:rsid w:val="00CB6A37"/>
    <w:rsid w:val="00CB6AB3"/>
    <w:rsid w:val="00CB7684"/>
    <w:rsid w:val="00CC37E1"/>
    <w:rsid w:val="00CC61EA"/>
    <w:rsid w:val="00CC7C8F"/>
    <w:rsid w:val="00CD01DD"/>
    <w:rsid w:val="00CD0C34"/>
    <w:rsid w:val="00CD12DB"/>
    <w:rsid w:val="00CD1FC4"/>
    <w:rsid w:val="00CD6476"/>
    <w:rsid w:val="00CD7B94"/>
    <w:rsid w:val="00CE030A"/>
    <w:rsid w:val="00CE0440"/>
    <w:rsid w:val="00CE1DA0"/>
    <w:rsid w:val="00CE4286"/>
    <w:rsid w:val="00CE4919"/>
    <w:rsid w:val="00CE4D67"/>
    <w:rsid w:val="00CF2351"/>
    <w:rsid w:val="00CF4255"/>
    <w:rsid w:val="00CF609C"/>
    <w:rsid w:val="00CF6808"/>
    <w:rsid w:val="00CF7D5A"/>
    <w:rsid w:val="00D00D0D"/>
    <w:rsid w:val="00D034A0"/>
    <w:rsid w:val="00D07CAC"/>
    <w:rsid w:val="00D1661F"/>
    <w:rsid w:val="00D20FA8"/>
    <w:rsid w:val="00D21061"/>
    <w:rsid w:val="00D220E2"/>
    <w:rsid w:val="00D23352"/>
    <w:rsid w:val="00D246FC"/>
    <w:rsid w:val="00D30D72"/>
    <w:rsid w:val="00D35F5F"/>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482B"/>
    <w:rsid w:val="00D975AB"/>
    <w:rsid w:val="00D97BE3"/>
    <w:rsid w:val="00DA23F0"/>
    <w:rsid w:val="00DA3711"/>
    <w:rsid w:val="00DA47EF"/>
    <w:rsid w:val="00DA53DF"/>
    <w:rsid w:val="00DA5E07"/>
    <w:rsid w:val="00DA6D52"/>
    <w:rsid w:val="00DB04B8"/>
    <w:rsid w:val="00DB160C"/>
    <w:rsid w:val="00DC0FD9"/>
    <w:rsid w:val="00DC191A"/>
    <w:rsid w:val="00DC3C91"/>
    <w:rsid w:val="00DC4F7B"/>
    <w:rsid w:val="00DD0A5F"/>
    <w:rsid w:val="00DD23F9"/>
    <w:rsid w:val="00DD24AF"/>
    <w:rsid w:val="00DD46F3"/>
    <w:rsid w:val="00DE56F2"/>
    <w:rsid w:val="00DF116D"/>
    <w:rsid w:val="00DF70D9"/>
    <w:rsid w:val="00E01660"/>
    <w:rsid w:val="00E01FF7"/>
    <w:rsid w:val="00E06EDE"/>
    <w:rsid w:val="00E1344F"/>
    <w:rsid w:val="00E13658"/>
    <w:rsid w:val="00E147D6"/>
    <w:rsid w:val="00E1649B"/>
    <w:rsid w:val="00E16FF7"/>
    <w:rsid w:val="00E26AD9"/>
    <w:rsid w:val="00E26D68"/>
    <w:rsid w:val="00E26EE3"/>
    <w:rsid w:val="00E30C41"/>
    <w:rsid w:val="00E33615"/>
    <w:rsid w:val="00E35CD9"/>
    <w:rsid w:val="00E37BAF"/>
    <w:rsid w:val="00E37FCA"/>
    <w:rsid w:val="00E40885"/>
    <w:rsid w:val="00E41EEA"/>
    <w:rsid w:val="00E43E60"/>
    <w:rsid w:val="00E44045"/>
    <w:rsid w:val="00E45560"/>
    <w:rsid w:val="00E46253"/>
    <w:rsid w:val="00E46F4E"/>
    <w:rsid w:val="00E51268"/>
    <w:rsid w:val="00E535B0"/>
    <w:rsid w:val="00E55B33"/>
    <w:rsid w:val="00E618C4"/>
    <w:rsid w:val="00E630E8"/>
    <w:rsid w:val="00E64920"/>
    <w:rsid w:val="00E72188"/>
    <w:rsid w:val="00E72324"/>
    <w:rsid w:val="00E72887"/>
    <w:rsid w:val="00E73472"/>
    <w:rsid w:val="00E76688"/>
    <w:rsid w:val="00E878EE"/>
    <w:rsid w:val="00E91756"/>
    <w:rsid w:val="00E91D47"/>
    <w:rsid w:val="00E9519A"/>
    <w:rsid w:val="00EA0F5A"/>
    <w:rsid w:val="00EA6443"/>
    <w:rsid w:val="00EA6EC7"/>
    <w:rsid w:val="00EA79C7"/>
    <w:rsid w:val="00EB104F"/>
    <w:rsid w:val="00EB46E5"/>
    <w:rsid w:val="00EB6216"/>
    <w:rsid w:val="00EB708B"/>
    <w:rsid w:val="00EC13C6"/>
    <w:rsid w:val="00EC63FF"/>
    <w:rsid w:val="00EC6A2D"/>
    <w:rsid w:val="00EC6AA3"/>
    <w:rsid w:val="00EC7081"/>
    <w:rsid w:val="00ED0C1F"/>
    <w:rsid w:val="00ED14BD"/>
    <w:rsid w:val="00ED35FD"/>
    <w:rsid w:val="00ED40E0"/>
    <w:rsid w:val="00ED5B48"/>
    <w:rsid w:val="00ED5EB7"/>
    <w:rsid w:val="00EE66AF"/>
    <w:rsid w:val="00EE7DC3"/>
    <w:rsid w:val="00EF10BA"/>
    <w:rsid w:val="00EF3412"/>
    <w:rsid w:val="00EF5477"/>
    <w:rsid w:val="00F016C7"/>
    <w:rsid w:val="00F03101"/>
    <w:rsid w:val="00F03129"/>
    <w:rsid w:val="00F0427E"/>
    <w:rsid w:val="00F103C1"/>
    <w:rsid w:val="00F12DEC"/>
    <w:rsid w:val="00F14E8A"/>
    <w:rsid w:val="00F1586D"/>
    <w:rsid w:val="00F1715C"/>
    <w:rsid w:val="00F20959"/>
    <w:rsid w:val="00F229E6"/>
    <w:rsid w:val="00F22BE4"/>
    <w:rsid w:val="00F2485A"/>
    <w:rsid w:val="00F26CFB"/>
    <w:rsid w:val="00F2704A"/>
    <w:rsid w:val="00F27598"/>
    <w:rsid w:val="00F310F8"/>
    <w:rsid w:val="00F35939"/>
    <w:rsid w:val="00F3661D"/>
    <w:rsid w:val="00F400A1"/>
    <w:rsid w:val="00F42DD3"/>
    <w:rsid w:val="00F45607"/>
    <w:rsid w:val="00F4722B"/>
    <w:rsid w:val="00F50621"/>
    <w:rsid w:val="00F5152D"/>
    <w:rsid w:val="00F54432"/>
    <w:rsid w:val="00F5626C"/>
    <w:rsid w:val="00F56EF4"/>
    <w:rsid w:val="00F577C7"/>
    <w:rsid w:val="00F57F2E"/>
    <w:rsid w:val="00F659EB"/>
    <w:rsid w:val="00F67EDC"/>
    <w:rsid w:val="00F7078D"/>
    <w:rsid w:val="00F73489"/>
    <w:rsid w:val="00F769B3"/>
    <w:rsid w:val="00F82D15"/>
    <w:rsid w:val="00F82D26"/>
    <w:rsid w:val="00F83E24"/>
    <w:rsid w:val="00F86BA6"/>
    <w:rsid w:val="00F87750"/>
    <w:rsid w:val="00F9537F"/>
    <w:rsid w:val="00F95494"/>
    <w:rsid w:val="00F95772"/>
    <w:rsid w:val="00FA401F"/>
    <w:rsid w:val="00FB17ED"/>
    <w:rsid w:val="00FB1DD4"/>
    <w:rsid w:val="00FB6342"/>
    <w:rsid w:val="00FC6389"/>
    <w:rsid w:val="00FD09ED"/>
    <w:rsid w:val="00FD3A7F"/>
    <w:rsid w:val="00FD47E5"/>
    <w:rsid w:val="00FD5126"/>
    <w:rsid w:val="00FD5813"/>
    <w:rsid w:val="00FE1843"/>
    <w:rsid w:val="00FE5183"/>
    <w:rsid w:val="00FE6AEC"/>
    <w:rsid w:val="00FE7457"/>
    <w:rsid w:val="00FE7D5D"/>
    <w:rsid w:val="00FF02AF"/>
    <w:rsid w:val="00FF15C9"/>
    <w:rsid w:val="00FF3313"/>
    <w:rsid w:val="00FF34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character" w:customStyle="1" w:styleId="OdstavecseseznamemChar">
    <w:name w:val="Odstavec se seznamem Char"/>
    <w:basedOn w:val="Standardnpsmoodstavce"/>
    <w:link w:val="Odstavecseseznamem"/>
    <w:uiPriority w:val="34"/>
    <w:rsid w:val="00E535B0"/>
    <w:rPr>
      <w:rFonts w:ascii="Verdana" w:hAnsi="Verdana"/>
      <w:sz w:val="20"/>
      <w:szCs w:val="20"/>
    </w:rPr>
  </w:style>
  <w:style w:type="paragraph" w:customStyle="1" w:styleId="Nadpis2-1">
    <w:name w:val="_Nadpis_2-1"/>
    <w:next w:val="Nadpis2-2"/>
    <w:qFormat/>
    <w:rsid w:val="00491A90"/>
    <w:pPr>
      <w:keepNext/>
      <w:numPr>
        <w:numId w:val="14"/>
      </w:numPr>
      <w:spacing w:before="280" w:after="120"/>
      <w:outlineLvl w:val="0"/>
    </w:pPr>
    <w:rPr>
      <w:rFonts w:ascii="Verdana" w:hAnsi="Verdana"/>
      <w:b/>
      <w:caps/>
      <w:sz w:val="22"/>
    </w:rPr>
  </w:style>
  <w:style w:type="paragraph" w:customStyle="1" w:styleId="Nadpis2-2">
    <w:name w:val="_Nadpis_2-2"/>
    <w:basedOn w:val="Nadpis2-1"/>
    <w:next w:val="Text2-1"/>
    <w:qFormat/>
    <w:rsid w:val="00491A90"/>
    <w:pPr>
      <w:numPr>
        <w:ilvl w:val="1"/>
      </w:numPr>
      <w:spacing w:before="200"/>
      <w:outlineLvl w:val="1"/>
    </w:pPr>
    <w:rPr>
      <w:caps w:val="0"/>
      <w:sz w:val="20"/>
    </w:rPr>
  </w:style>
  <w:style w:type="paragraph" w:customStyle="1" w:styleId="Text2-1">
    <w:name w:val="_Text_2-1"/>
    <w:basedOn w:val="Odstavecseseznamem"/>
    <w:link w:val="Text2-1Char"/>
    <w:qFormat/>
    <w:rsid w:val="00491A90"/>
    <w:pPr>
      <w:numPr>
        <w:ilvl w:val="2"/>
        <w:numId w:val="14"/>
      </w:numPr>
      <w:spacing w:after="120" w:line="264" w:lineRule="auto"/>
      <w:contextualSpacing w:val="0"/>
      <w:jc w:val="both"/>
    </w:pPr>
    <w:rPr>
      <w:sz w:val="18"/>
      <w:szCs w:val="18"/>
    </w:rPr>
  </w:style>
  <w:style w:type="character" w:customStyle="1" w:styleId="Text2-1Char">
    <w:name w:val="_Text_2-1 Char"/>
    <w:basedOn w:val="Standardnpsmoodstavce"/>
    <w:link w:val="Text2-1"/>
    <w:rsid w:val="00491A90"/>
    <w:rPr>
      <w:rFonts w:ascii="Verdana" w:hAnsi="Verdana"/>
    </w:rPr>
  </w:style>
  <w:style w:type="paragraph" w:customStyle="1" w:styleId="Text2-2">
    <w:name w:val="_Text_2-2"/>
    <w:basedOn w:val="Text2-1"/>
    <w:qFormat/>
    <w:rsid w:val="00491A90"/>
    <w:pPr>
      <w:numPr>
        <w:ilvl w:val="3"/>
      </w:numPr>
      <w:tabs>
        <w:tab w:val="clear" w:pos="1701"/>
        <w:tab w:val="num" w:pos="360"/>
      </w:tabs>
    </w:pPr>
  </w:style>
  <w:style w:type="paragraph" w:customStyle="1" w:styleId="Textbezodsazen">
    <w:name w:val="_Text_bez_odsazení"/>
    <w:basedOn w:val="Normln"/>
    <w:link w:val="TextbezodsazenChar"/>
    <w:qFormat/>
    <w:rsid w:val="00491A90"/>
    <w:pPr>
      <w:spacing w:after="120" w:line="264" w:lineRule="auto"/>
      <w:jc w:val="both"/>
    </w:pPr>
    <w:rPr>
      <w:sz w:val="18"/>
      <w:szCs w:val="18"/>
    </w:rPr>
  </w:style>
  <w:style w:type="character" w:customStyle="1" w:styleId="TextbezodsazenChar">
    <w:name w:val="_Text_bez_odsazení Char"/>
    <w:basedOn w:val="Standardnpsmoodstavce"/>
    <w:link w:val="Textbezodsazen"/>
    <w:rsid w:val="00491A90"/>
    <w:rPr>
      <w:rFonts w:ascii="Verdana" w:hAnsi="Verdana"/>
    </w:rPr>
  </w:style>
  <w:style w:type="paragraph" w:customStyle="1" w:styleId="TextbezslBEZMEZER">
    <w:name w:val="_Text_bez_čísl_BEZ_MEZER"/>
    <w:basedOn w:val="Normln"/>
    <w:link w:val="TextbezslBEZMEZERChar"/>
    <w:qFormat/>
    <w:rsid w:val="00E630E8"/>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E630E8"/>
    <w:rPr>
      <w:rFonts w:ascii="Verdana" w:hAnsi="Verdana"/>
    </w:rPr>
  </w:style>
  <w:style w:type="table" w:customStyle="1" w:styleId="Tabulka11">
    <w:name w:val="_Tabulka_11"/>
    <w:basedOn w:val="Mkatabulky"/>
    <w:uiPriority w:val="99"/>
    <w:rsid w:val="00E630E8"/>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0">
    <w:name w:val="_NADPIS_2-1"/>
    <w:basedOn w:val="Odstavecseseznamem"/>
    <w:next w:val="Normln"/>
    <w:qFormat/>
    <w:rsid w:val="00E630E8"/>
    <w:pPr>
      <w:keepNext/>
      <w:tabs>
        <w:tab w:val="num" w:pos="737"/>
      </w:tabs>
      <w:spacing w:before="285" w:after="105" w:line="264" w:lineRule="auto"/>
      <w:ind w:left="737" w:hanging="737"/>
      <w:contextualSpacing w:val="0"/>
      <w:outlineLvl w:val="0"/>
    </w:pPr>
    <w:rPr>
      <w:b/>
      <w:caps/>
      <w:sz w:val="22"/>
      <w:szCs w:val="18"/>
    </w:rPr>
  </w:style>
  <w:style w:type="paragraph" w:customStyle="1" w:styleId="TabulkaNadpis">
    <w:name w:val="_Tabulka_Nadpis"/>
    <w:basedOn w:val="Normln"/>
    <w:qFormat/>
    <w:rsid w:val="00E630E8"/>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paragraph" w:customStyle="1" w:styleId="SoDTextbezodsazen">
    <w:name w:val="_SoD_Text_bez_odsazení"/>
    <w:basedOn w:val="Normln"/>
    <w:link w:val="SoDTextbezodsazenChar"/>
    <w:qFormat/>
    <w:rsid w:val="00620672"/>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620672"/>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lfova@szd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nes@spravazeleznic.cz" TargetMode="External"/><Relationship Id="rId5" Type="http://schemas.openxmlformats.org/officeDocument/2006/relationships/numbering" Target="numbering.xml"/><Relationship Id="rId15" Type="http://schemas.openxmlformats.org/officeDocument/2006/relationships/hyperlink" Target="mailto:kunes@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batkova@spravazeleznic.cz"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94145"/>
    <w:rsid w:val="000E48AF"/>
    <w:rsid w:val="000F726F"/>
    <w:rsid w:val="00142650"/>
    <w:rsid w:val="00184A8E"/>
    <w:rsid w:val="001967F4"/>
    <w:rsid w:val="00196A56"/>
    <w:rsid w:val="001B0616"/>
    <w:rsid w:val="001E34A1"/>
    <w:rsid w:val="001F3FAA"/>
    <w:rsid w:val="00200F1A"/>
    <w:rsid w:val="00207C0E"/>
    <w:rsid w:val="002525D3"/>
    <w:rsid w:val="0028068D"/>
    <w:rsid w:val="002F4589"/>
    <w:rsid w:val="00320D15"/>
    <w:rsid w:val="00321786"/>
    <w:rsid w:val="00342E9E"/>
    <w:rsid w:val="00346A08"/>
    <w:rsid w:val="003E69E6"/>
    <w:rsid w:val="003E783D"/>
    <w:rsid w:val="003F6CFF"/>
    <w:rsid w:val="00436DC8"/>
    <w:rsid w:val="00452AEC"/>
    <w:rsid w:val="00466E39"/>
    <w:rsid w:val="004A04D8"/>
    <w:rsid w:val="00500A93"/>
    <w:rsid w:val="00567110"/>
    <w:rsid w:val="00591D6E"/>
    <w:rsid w:val="005C556F"/>
    <w:rsid w:val="005D4EB6"/>
    <w:rsid w:val="00643121"/>
    <w:rsid w:val="00661C11"/>
    <w:rsid w:val="00670E69"/>
    <w:rsid w:val="006A5B38"/>
    <w:rsid w:val="006D2820"/>
    <w:rsid w:val="006E506E"/>
    <w:rsid w:val="00702F9B"/>
    <w:rsid w:val="0070502D"/>
    <w:rsid w:val="007A08D7"/>
    <w:rsid w:val="007D63AB"/>
    <w:rsid w:val="0080181A"/>
    <w:rsid w:val="00812DB9"/>
    <w:rsid w:val="00813073"/>
    <w:rsid w:val="00850986"/>
    <w:rsid w:val="008B20CB"/>
    <w:rsid w:val="008B340A"/>
    <w:rsid w:val="008C60F7"/>
    <w:rsid w:val="008E6365"/>
    <w:rsid w:val="009303BD"/>
    <w:rsid w:val="009C7EB4"/>
    <w:rsid w:val="009D5043"/>
    <w:rsid w:val="00A24E3D"/>
    <w:rsid w:val="00A43D50"/>
    <w:rsid w:val="00A827F4"/>
    <w:rsid w:val="00AA0AB6"/>
    <w:rsid w:val="00AA0CCC"/>
    <w:rsid w:val="00AD64A9"/>
    <w:rsid w:val="00AE3EB6"/>
    <w:rsid w:val="00B0594B"/>
    <w:rsid w:val="00B161B7"/>
    <w:rsid w:val="00B27F85"/>
    <w:rsid w:val="00B91428"/>
    <w:rsid w:val="00C0508B"/>
    <w:rsid w:val="00C322B4"/>
    <w:rsid w:val="00C545F9"/>
    <w:rsid w:val="00C60DE3"/>
    <w:rsid w:val="00C9090A"/>
    <w:rsid w:val="00D128F7"/>
    <w:rsid w:val="00D35F5F"/>
    <w:rsid w:val="00D36E0F"/>
    <w:rsid w:val="00D455CC"/>
    <w:rsid w:val="00D9482B"/>
    <w:rsid w:val="00D958C5"/>
    <w:rsid w:val="00DA6D52"/>
    <w:rsid w:val="00DD4392"/>
    <w:rsid w:val="00E43A03"/>
    <w:rsid w:val="00E43A0D"/>
    <w:rsid w:val="00E51268"/>
    <w:rsid w:val="00E709E9"/>
    <w:rsid w:val="00E72887"/>
    <w:rsid w:val="00E72A7B"/>
    <w:rsid w:val="00EA12AC"/>
    <w:rsid w:val="00EC713C"/>
    <w:rsid w:val="00EF5477"/>
    <w:rsid w:val="00F00C6B"/>
    <w:rsid w:val="00F06F53"/>
    <w:rsid w:val="00F72A66"/>
    <w:rsid w:val="00F76F9C"/>
    <w:rsid w:val="00F82D15"/>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3</TotalTime>
  <Pages>11</Pages>
  <Words>4533</Words>
  <Characters>26746</Characters>
  <Application>Microsoft Office Word</Application>
  <DocSecurity>0</DocSecurity>
  <Lines>222</Lines>
  <Paragraphs>62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Wagner Václav, Ing.</cp:lastModifiedBy>
  <cp:revision>2</cp:revision>
  <cp:lastPrinted>2022-12-05T08:31:00Z</cp:lastPrinted>
  <dcterms:created xsi:type="dcterms:W3CDTF">2026-07-17T09:29:00Z</dcterms:created>
  <dcterms:modified xsi:type="dcterms:W3CDTF">2026-07-17T09:29:00Z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